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Ind w:w="108" w:type="dxa"/>
        <w:shd w:val="pct15" w:color="auto" w:fill="auto"/>
        <w:tblLook w:val="04A0" w:firstRow="1" w:lastRow="0" w:firstColumn="1" w:lastColumn="0" w:noHBand="0" w:noVBand="1"/>
      </w:tblPr>
      <w:tblGrid>
        <w:gridCol w:w="9104"/>
      </w:tblGrid>
      <w:tr w:rsidR="000A05CC" w:rsidRPr="001010A2" w:rsidTr="000A05CC">
        <w:tc>
          <w:tcPr>
            <w:tcW w:w="9104" w:type="dxa"/>
            <w:shd w:val="pct15" w:color="auto" w:fill="auto"/>
          </w:tcPr>
          <w:p w:rsidR="000A05CC" w:rsidRPr="001010A2" w:rsidRDefault="000A05CC" w:rsidP="000A05CC">
            <w:pPr>
              <w:pStyle w:val="Nagwek1"/>
              <w:outlineLvl w:val="0"/>
              <w:rPr>
                <w:rFonts w:ascii="Arial" w:hAnsi="Arial" w:cs="Arial"/>
                <w:smallCaps w:val="0"/>
                <w:sz w:val="22"/>
                <w:szCs w:val="22"/>
              </w:rPr>
            </w:pPr>
            <w:r w:rsidRPr="001010A2">
              <w:rPr>
                <w:rFonts w:ascii="Arial" w:hAnsi="Arial" w:cs="Arial"/>
                <w:smallCaps w:val="0"/>
                <w:sz w:val="22"/>
                <w:szCs w:val="22"/>
              </w:rPr>
              <w:t xml:space="preserve">Egzamin pisemny </w:t>
            </w:r>
            <w:r w:rsidRPr="001010A2">
              <w:rPr>
                <w:rFonts w:ascii="Arial" w:hAnsi="Arial" w:cs="Arial"/>
                <w:bCs w:val="0"/>
                <w:smallCaps w:val="0"/>
                <w:sz w:val="22"/>
                <w:szCs w:val="22"/>
              </w:rPr>
              <w:t>dla kandydatów na tłumaczy przysięgłych języka</w:t>
            </w:r>
            <w:r w:rsidR="001010A2" w:rsidRPr="001010A2">
              <w:rPr>
                <w:rFonts w:ascii="Arial" w:hAnsi="Arial" w:cs="Arial"/>
                <w:bCs w:val="0"/>
                <w:smallCaps w:val="0"/>
                <w:sz w:val="22"/>
                <w:szCs w:val="22"/>
              </w:rPr>
              <w:t xml:space="preserve"> </w:t>
            </w:r>
            <w:r w:rsidR="001010A2">
              <w:rPr>
                <w:rFonts w:ascii="Arial" w:hAnsi="Arial" w:cs="Arial"/>
                <w:bCs w:val="0"/>
                <w:smallCaps w:val="0"/>
                <w:sz w:val="22"/>
                <w:szCs w:val="22"/>
              </w:rPr>
              <w:t>niemieckiego</w:t>
            </w:r>
          </w:p>
          <w:p w:rsidR="000A05CC" w:rsidRPr="001010A2" w:rsidRDefault="003D2679" w:rsidP="000A05CC">
            <w:pPr>
              <w:jc w:val="center"/>
              <w:rPr>
                <w:rFonts w:cs="Arial"/>
                <w:b/>
                <w:bCs/>
                <w:sz w:val="22"/>
              </w:rPr>
            </w:pPr>
            <w:r>
              <w:rPr>
                <w:rFonts w:cs="Arial"/>
                <w:b/>
                <w:bCs/>
                <w:sz w:val="22"/>
              </w:rPr>
              <w:t>Warszawa, 19</w:t>
            </w:r>
            <w:r w:rsidR="000A05CC" w:rsidRPr="001010A2">
              <w:rPr>
                <w:rFonts w:cs="Arial"/>
                <w:b/>
                <w:bCs/>
                <w:sz w:val="22"/>
              </w:rPr>
              <w:t xml:space="preserve"> czerwca 2013 r.</w:t>
            </w:r>
          </w:p>
          <w:p w:rsidR="000A05CC" w:rsidRPr="001010A2" w:rsidRDefault="00955C95" w:rsidP="000A05CC">
            <w:pPr>
              <w:jc w:val="right"/>
              <w:rPr>
                <w:rFonts w:cs="Arial"/>
                <w:b/>
                <w:sz w:val="22"/>
              </w:rPr>
            </w:pPr>
            <w:r w:rsidRPr="001010A2">
              <w:rPr>
                <w:rFonts w:cs="Arial"/>
                <w:b/>
                <w:bCs/>
                <w:sz w:val="22"/>
              </w:rPr>
              <w:t>TEKST T3</w:t>
            </w:r>
          </w:p>
        </w:tc>
      </w:tr>
    </w:tbl>
    <w:p w:rsidR="000A05CC" w:rsidRDefault="000A05CC" w:rsidP="0071138B">
      <w:pPr>
        <w:spacing w:after="0" w:line="240" w:lineRule="auto"/>
        <w:rPr>
          <w:rFonts w:ascii="Times New Roman" w:hAnsi="Times New Roman" w:cs="Times New Roman"/>
        </w:rPr>
      </w:pPr>
    </w:p>
    <w:p w:rsidR="00FF0F74" w:rsidRDefault="00FF0F74" w:rsidP="0071138B">
      <w:pPr>
        <w:spacing w:after="0" w:line="240" w:lineRule="auto"/>
        <w:rPr>
          <w:rFonts w:ascii="Times New Roman" w:hAnsi="Times New Roman" w:cs="Times New Roman"/>
        </w:rPr>
      </w:pPr>
    </w:p>
    <w:p w:rsidR="003D2679" w:rsidRPr="00FF0F74" w:rsidRDefault="003D2679" w:rsidP="0071138B">
      <w:pPr>
        <w:spacing w:after="0" w:line="240" w:lineRule="auto"/>
        <w:rPr>
          <w:rFonts w:ascii="Times New Roman" w:hAnsi="Times New Roman" w:cs="Times New Roman"/>
          <w:b/>
          <w:lang w:val="de-DE"/>
        </w:rPr>
      </w:pPr>
      <w:r w:rsidRPr="00FF0F74">
        <w:rPr>
          <w:rFonts w:ascii="Times New Roman" w:hAnsi="Times New Roman" w:cs="Times New Roman"/>
          <w:b/>
          <w:lang w:val="de-DE"/>
        </w:rPr>
        <w:t>Polizeikommissariat</w:t>
      </w:r>
      <w:r w:rsidR="00FF0F74">
        <w:rPr>
          <w:rFonts w:ascii="Times New Roman" w:hAnsi="Times New Roman" w:cs="Times New Roman"/>
          <w:b/>
          <w:lang w:val="de-DE"/>
        </w:rPr>
        <w:t xml:space="preserve"> Hannover-</w:t>
      </w:r>
      <w:proofErr w:type="spellStart"/>
      <w:r w:rsidR="00FF0F74">
        <w:rPr>
          <w:rFonts w:ascii="Times New Roman" w:hAnsi="Times New Roman" w:cs="Times New Roman"/>
          <w:b/>
          <w:lang w:val="de-DE"/>
        </w:rPr>
        <w:t>Nordstat</w:t>
      </w:r>
      <w:proofErr w:type="spellEnd"/>
      <w:r w:rsidR="00FF0F74">
        <w:rPr>
          <w:rFonts w:ascii="Times New Roman" w:hAnsi="Times New Roman" w:cs="Times New Roman"/>
          <w:b/>
          <w:lang w:val="de-DE"/>
        </w:rPr>
        <w:tab/>
      </w:r>
      <w:r w:rsidR="0017150C">
        <w:rPr>
          <w:rFonts w:ascii="Times New Roman" w:hAnsi="Times New Roman" w:cs="Times New Roman"/>
          <w:b/>
          <w:lang w:val="de-DE"/>
        </w:rPr>
        <w:tab/>
      </w:r>
      <w:r w:rsidR="00950F1D">
        <w:rPr>
          <w:rFonts w:ascii="Times New Roman" w:hAnsi="Times New Roman" w:cs="Times New Roman"/>
          <w:b/>
          <w:lang w:val="de-DE"/>
        </w:rPr>
        <w:tab/>
      </w:r>
      <w:r w:rsidR="0017150C">
        <w:rPr>
          <w:rFonts w:ascii="Times New Roman" w:hAnsi="Times New Roman" w:cs="Times New Roman"/>
          <w:b/>
          <w:lang w:val="de-DE"/>
        </w:rPr>
        <w:t>Vorgangs</w:t>
      </w:r>
      <w:r w:rsidR="00950F1D">
        <w:rPr>
          <w:rFonts w:ascii="Times New Roman" w:hAnsi="Times New Roman" w:cs="Times New Roman"/>
          <w:b/>
          <w:lang w:val="de-DE"/>
        </w:rPr>
        <w:t>-N</w:t>
      </w:r>
      <w:r w:rsidRPr="00FF0F74">
        <w:rPr>
          <w:rFonts w:ascii="Times New Roman" w:hAnsi="Times New Roman" w:cs="Times New Roman"/>
          <w:b/>
          <w:lang w:val="de-DE"/>
        </w:rPr>
        <w:t>r</w:t>
      </w:r>
      <w:r w:rsidR="0017150C">
        <w:rPr>
          <w:rFonts w:ascii="Times New Roman" w:hAnsi="Times New Roman" w:cs="Times New Roman"/>
          <w:b/>
          <w:lang w:val="de-DE"/>
        </w:rPr>
        <w:t>.</w:t>
      </w:r>
      <w:r w:rsidRPr="00FF0F74">
        <w:rPr>
          <w:rFonts w:ascii="Times New Roman" w:hAnsi="Times New Roman" w:cs="Times New Roman"/>
          <w:b/>
          <w:lang w:val="de-DE"/>
        </w:rPr>
        <w:t xml:space="preserve"> 367</w:t>
      </w:r>
    </w:p>
    <w:p w:rsidR="003D2679" w:rsidRDefault="003D2679" w:rsidP="0071138B">
      <w:pPr>
        <w:spacing w:after="0" w:line="240" w:lineRule="auto"/>
        <w:rPr>
          <w:rFonts w:ascii="Times New Roman" w:hAnsi="Times New Roman" w:cs="Times New Roman"/>
          <w:lang w:val="de-DE"/>
        </w:rPr>
      </w:pPr>
    </w:p>
    <w:p w:rsidR="00FF0F74" w:rsidRPr="003D2679" w:rsidRDefault="00FF0F74" w:rsidP="0071138B">
      <w:pPr>
        <w:spacing w:after="0" w:line="240" w:lineRule="auto"/>
        <w:rPr>
          <w:rFonts w:ascii="Times New Roman" w:hAnsi="Times New Roman" w:cs="Times New Roman"/>
          <w:lang w:val="de-DE"/>
        </w:rPr>
      </w:pPr>
      <w:bookmarkStart w:id="0" w:name="_GoBack"/>
      <w:bookmarkEnd w:id="0"/>
    </w:p>
    <w:p w:rsidR="00186444" w:rsidRPr="000A05CC" w:rsidRDefault="003D2679" w:rsidP="0071138B">
      <w:pPr>
        <w:spacing w:after="0" w:line="240" w:lineRule="auto"/>
        <w:rPr>
          <w:rFonts w:ascii="Times New Roman" w:hAnsi="Times New Roman" w:cs="Times New Roman"/>
          <w:b/>
          <w:lang w:val="de-DE"/>
        </w:rPr>
      </w:pPr>
      <w:r>
        <w:rPr>
          <w:rFonts w:ascii="Times New Roman" w:hAnsi="Times New Roman" w:cs="Times New Roman"/>
          <w:b/>
          <w:lang w:val="de-DE"/>
        </w:rPr>
        <w:t>Abschlussbericht</w:t>
      </w:r>
    </w:p>
    <w:p w:rsidR="0071138B" w:rsidRPr="000A05CC" w:rsidRDefault="0071138B" w:rsidP="0071138B">
      <w:pPr>
        <w:spacing w:after="0" w:line="240" w:lineRule="auto"/>
        <w:rPr>
          <w:rFonts w:ascii="Times New Roman" w:hAnsi="Times New Roman" w:cs="Times New Roman"/>
          <w:lang w:val="de-DE"/>
        </w:rPr>
      </w:pPr>
    </w:p>
    <w:p w:rsidR="00184B74" w:rsidRDefault="003D2679" w:rsidP="00184B74">
      <w:pPr>
        <w:spacing w:after="0" w:line="240" w:lineRule="auto"/>
        <w:jc w:val="both"/>
        <w:rPr>
          <w:rFonts w:ascii="Times New Roman" w:hAnsi="Times New Roman" w:cs="Times New Roman"/>
          <w:lang w:val="de-DE"/>
        </w:rPr>
      </w:pPr>
      <w:r>
        <w:rPr>
          <w:rFonts w:ascii="Times New Roman" w:hAnsi="Times New Roman" w:cs="Times New Roman"/>
          <w:lang w:val="de-DE"/>
        </w:rPr>
        <w:t xml:space="preserve">Das hier vorliegende Strafverfahren gem. § 263 Abs. 3 StGB - </w:t>
      </w:r>
      <w:r w:rsidR="00184B74">
        <w:rPr>
          <w:rFonts w:ascii="Times New Roman" w:hAnsi="Times New Roman" w:cs="Times New Roman"/>
          <w:lang w:val="de-DE"/>
        </w:rPr>
        <w:t xml:space="preserve">banden- und gewerbsmäßiger Betrug - richtet sich gegen den Beschuldigten: </w:t>
      </w:r>
      <w:r w:rsidR="00604AF1">
        <w:rPr>
          <w:rFonts w:ascii="Times New Roman" w:hAnsi="Times New Roman" w:cs="Times New Roman"/>
          <w:lang w:val="de-DE"/>
        </w:rPr>
        <w:t>Robert Bosch, geb. am 1.</w:t>
      </w:r>
      <w:r w:rsidR="00184B74" w:rsidRPr="000A05CC">
        <w:rPr>
          <w:rFonts w:ascii="Times New Roman" w:hAnsi="Times New Roman" w:cs="Times New Roman"/>
          <w:lang w:val="de-DE"/>
        </w:rPr>
        <w:t xml:space="preserve">5.1990 in </w:t>
      </w:r>
      <w:r w:rsidR="00184B74">
        <w:rPr>
          <w:rFonts w:ascii="Times New Roman" w:hAnsi="Times New Roman" w:cs="Times New Roman"/>
          <w:lang w:val="de-DE"/>
        </w:rPr>
        <w:t xml:space="preserve">Krakau, sowie mindestens </w:t>
      </w:r>
      <w:r w:rsidR="00996C83">
        <w:rPr>
          <w:rFonts w:ascii="Times New Roman" w:hAnsi="Times New Roman" w:cs="Times New Roman"/>
          <w:lang w:val="de-DE"/>
        </w:rPr>
        <w:t>2</w:t>
      </w:r>
      <w:r w:rsidR="00184B74">
        <w:rPr>
          <w:rFonts w:ascii="Times New Roman" w:hAnsi="Times New Roman" w:cs="Times New Roman"/>
          <w:lang w:val="de-DE"/>
        </w:rPr>
        <w:t xml:space="preserve"> weitere bislang unbekannte Mittäter.</w:t>
      </w:r>
    </w:p>
    <w:p w:rsidR="00184B74" w:rsidRDefault="00184B74" w:rsidP="00184B74">
      <w:pPr>
        <w:spacing w:after="0" w:line="240" w:lineRule="auto"/>
        <w:jc w:val="both"/>
        <w:rPr>
          <w:rFonts w:ascii="Times New Roman" w:hAnsi="Times New Roman" w:cs="Times New Roman"/>
          <w:lang w:val="de-DE"/>
        </w:rPr>
      </w:pPr>
    </w:p>
    <w:p w:rsidR="00184B74" w:rsidRDefault="00184B74" w:rsidP="00184B74">
      <w:pPr>
        <w:spacing w:after="0" w:line="240" w:lineRule="auto"/>
        <w:jc w:val="both"/>
        <w:rPr>
          <w:rFonts w:ascii="Times New Roman" w:hAnsi="Times New Roman" w:cs="Times New Roman"/>
          <w:lang w:val="de-DE"/>
        </w:rPr>
      </w:pPr>
      <w:r>
        <w:rPr>
          <w:rFonts w:ascii="Times New Roman" w:hAnsi="Times New Roman" w:cs="Times New Roman"/>
          <w:lang w:val="de-DE"/>
        </w:rPr>
        <w:t>Der o.g. Bosch steht im dringenden Ta</w:t>
      </w:r>
      <w:r w:rsidR="00604AF1">
        <w:rPr>
          <w:rFonts w:ascii="Times New Roman" w:hAnsi="Times New Roman" w:cs="Times New Roman"/>
          <w:lang w:val="de-DE"/>
        </w:rPr>
        <w:t xml:space="preserve">tverdacht am 21.10.2010, 8.00 </w:t>
      </w:r>
      <w:r>
        <w:rPr>
          <w:rFonts w:ascii="Times New Roman" w:hAnsi="Times New Roman" w:cs="Times New Roman"/>
          <w:lang w:val="de-DE"/>
        </w:rPr>
        <w:t xml:space="preserve">Uhr, als Mitglied einer Bande einen Betrug, Modus </w:t>
      </w:r>
      <w:proofErr w:type="spellStart"/>
      <w:r>
        <w:rPr>
          <w:rFonts w:ascii="Times New Roman" w:hAnsi="Times New Roman" w:cs="Times New Roman"/>
          <w:lang w:val="de-DE"/>
        </w:rPr>
        <w:t>Operandi</w:t>
      </w:r>
      <w:proofErr w:type="spellEnd"/>
      <w:r>
        <w:rPr>
          <w:rFonts w:ascii="Times New Roman" w:hAnsi="Times New Roman" w:cs="Times New Roman"/>
          <w:lang w:val="de-DE"/>
        </w:rPr>
        <w:t xml:space="preserve"> „Enkeltrick“, sowie einen versuchten Betrug, begangen zu haben.</w:t>
      </w:r>
    </w:p>
    <w:p w:rsidR="003D2679" w:rsidRDefault="003D2679" w:rsidP="00184B74">
      <w:pPr>
        <w:spacing w:after="0" w:line="240" w:lineRule="auto"/>
        <w:jc w:val="both"/>
        <w:rPr>
          <w:rFonts w:ascii="Times New Roman" w:hAnsi="Times New Roman" w:cs="Times New Roman"/>
          <w:lang w:val="de-DE"/>
        </w:rPr>
      </w:pPr>
    </w:p>
    <w:p w:rsidR="00184B74" w:rsidRDefault="00184B74" w:rsidP="00184B74">
      <w:pPr>
        <w:spacing w:after="0" w:line="240" w:lineRule="auto"/>
        <w:jc w:val="both"/>
        <w:rPr>
          <w:rFonts w:ascii="Times New Roman" w:hAnsi="Times New Roman" w:cs="Times New Roman"/>
          <w:lang w:val="de-DE"/>
        </w:rPr>
      </w:pPr>
      <w:r>
        <w:rPr>
          <w:rFonts w:ascii="Times New Roman" w:hAnsi="Times New Roman" w:cs="Times New Roman"/>
          <w:lang w:val="de-DE"/>
        </w:rPr>
        <w:t xml:space="preserve">Bei dem sog. Enkeltrickbetrug ist grundsätzlich von einer gewerbs- und bandenmäßigen Begehung auszugehen. Die Tätergruppe beinhaltet hier mehrere Anrufer, Geldabholer sowie einen Geldkurier. Die übliche Begehungsweise sieht hier noch ein oder mehrerer Observanten vor, die das Opfer während der </w:t>
      </w:r>
      <w:proofErr w:type="spellStart"/>
      <w:r>
        <w:rPr>
          <w:rFonts w:ascii="Times New Roman" w:hAnsi="Times New Roman" w:cs="Times New Roman"/>
          <w:lang w:val="de-DE"/>
        </w:rPr>
        <w:t>Tatphase</w:t>
      </w:r>
      <w:proofErr w:type="spellEnd"/>
      <w:r>
        <w:rPr>
          <w:rFonts w:ascii="Times New Roman" w:hAnsi="Times New Roman" w:cs="Times New Roman"/>
          <w:lang w:val="de-DE"/>
        </w:rPr>
        <w:t xml:space="preserve"> beobachten</w:t>
      </w:r>
      <w:r w:rsidR="007B5516">
        <w:rPr>
          <w:rFonts w:ascii="Times New Roman" w:hAnsi="Times New Roman" w:cs="Times New Roman"/>
          <w:lang w:val="de-DE"/>
        </w:rPr>
        <w:t>, um Unregelmäßigkeiten zu erkennen und bei einem erkennbaren Polizeieinsatz für den Tatabbruch sorgen.</w:t>
      </w:r>
    </w:p>
    <w:p w:rsidR="007B5516" w:rsidRDefault="007B5516" w:rsidP="00184B74">
      <w:pPr>
        <w:spacing w:after="0" w:line="240" w:lineRule="auto"/>
        <w:jc w:val="both"/>
        <w:rPr>
          <w:rFonts w:ascii="Times New Roman" w:hAnsi="Times New Roman" w:cs="Times New Roman"/>
          <w:lang w:val="de-DE"/>
        </w:rPr>
      </w:pPr>
    </w:p>
    <w:p w:rsidR="007B5516" w:rsidRDefault="00996C83" w:rsidP="00184B74">
      <w:pPr>
        <w:spacing w:after="0" w:line="240" w:lineRule="auto"/>
        <w:jc w:val="both"/>
        <w:rPr>
          <w:rFonts w:ascii="Times New Roman" w:hAnsi="Times New Roman" w:cs="Times New Roman"/>
          <w:lang w:val="de-DE"/>
        </w:rPr>
      </w:pPr>
      <w:r>
        <w:rPr>
          <w:rFonts w:ascii="Times New Roman" w:hAnsi="Times New Roman" w:cs="Times New Roman"/>
          <w:lang w:val="de-DE"/>
        </w:rPr>
        <w:t>Die</w:t>
      </w:r>
      <w:r w:rsidR="007B5516">
        <w:rPr>
          <w:rFonts w:ascii="Times New Roman" w:hAnsi="Times New Roman" w:cs="Times New Roman"/>
          <w:lang w:val="de-DE"/>
        </w:rPr>
        <w:t xml:space="preserve"> Erkenntnisse sind bundesweit durch Observations- und TKÜ-Maßnahmen erlangt und belegt worden.</w:t>
      </w:r>
    </w:p>
    <w:p w:rsidR="007B5516" w:rsidRDefault="007B5516" w:rsidP="00184B74">
      <w:pPr>
        <w:spacing w:after="0" w:line="240" w:lineRule="auto"/>
        <w:jc w:val="both"/>
        <w:rPr>
          <w:rFonts w:ascii="Times New Roman" w:hAnsi="Times New Roman" w:cs="Times New Roman"/>
          <w:lang w:val="de-DE"/>
        </w:rPr>
      </w:pPr>
    </w:p>
    <w:p w:rsidR="007B5516" w:rsidRDefault="007B5516" w:rsidP="00184B74">
      <w:pPr>
        <w:spacing w:after="0" w:line="240" w:lineRule="auto"/>
        <w:jc w:val="both"/>
        <w:rPr>
          <w:rFonts w:ascii="Times New Roman" w:hAnsi="Times New Roman" w:cs="Times New Roman"/>
          <w:lang w:val="de-DE"/>
        </w:rPr>
      </w:pPr>
      <w:r>
        <w:rPr>
          <w:rFonts w:ascii="Times New Roman" w:hAnsi="Times New Roman" w:cs="Times New Roman"/>
          <w:lang w:val="de-DE"/>
        </w:rPr>
        <w:t>Die Vielzahl der Anrufe bei den potenziellen Opfern innerhalb eines Tages und innerhalb einer Stadt bzw. Region, die dafür aufzubringende Zeit und das ständig für den Erfolgsfall vor Ort bereitgestellte Abholer- bzw. Observationsteam lässt den weiteren Schluss zu, dass die Täter keiner anderen Erwerbstätigkeit nachgehen können und offensich</w:t>
      </w:r>
      <w:r w:rsidR="00996C83">
        <w:rPr>
          <w:rFonts w:ascii="Times New Roman" w:hAnsi="Times New Roman" w:cs="Times New Roman"/>
          <w:lang w:val="de-DE"/>
        </w:rPr>
        <w:t xml:space="preserve">tlich ihren Lebensunterhalt </w:t>
      </w:r>
      <w:r>
        <w:rPr>
          <w:rFonts w:ascii="Times New Roman" w:hAnsi="Times New Roman" w:cs="Times New Roman"/>
          <w:lang w:val="de-DE"/>
        </w:rPr>
        <w:t>größten</w:t>
      </w:r>
      <w:r w:rsidR="00996C83">
        <w:rPr>
          <w:rFonts w:ascii="Times New Roman" w:hAnsi="Times New Roman" w:cs="Times New Roman"/>
          <w:lang w:val="de-DE"/>
        </w:rPr>
        <w:t>t</w:t>
      </w:r>
      <w:r>
        <w:rPr>
          <w:rFonts w:ascii="Times New Roman" w:hAnsi="Times New Roman" w:cs="Times New Roman"/>
          <w:lang w:val="de-DE"/>
        </w:rPr>
        <w:t>eil</w:t>
      </w:r>
      <w:r w:rsidR="00996C83">
        <w:rPr>
          <w:rFonts w:ascii="Times New Roman" w:hAnsi="Times New Roman" w:cs="Times New Roman"/>
          <w:lang w:val="de-DE"/>
        </w:rPr>
        <w:t>s</w:t>
      </w:r>
      <w:r>
        <w:rPr>
          <w:rFonts w:ascii="Times New Roman" w:hAnsi="Times New Roman" w:cs="Times New Roman"/>
          <w:lang w:val="de-DE"/>
        </w:rPr>
        <w:t xml:space="preserve"> aus der Begehung dieser Betrugsstraftat bestreiten.</w:t>
      </w:r>
    </w:p>
    <w:p w:rsidR="003D2679" w:rsidRDefault="003D2679" w:rsidP="00184B74">
      <w:pPr>
        <w:spacing w:after="0" w:line="240" w:lineRule="auto"/>
        <w:jc w:val="both"/>
        <w:rPr>
          <w:rFonts w:ascii="Times New Roman" w:hAnsi="Times New Roman" w:cs="Times New Roman"/>
          <w:lang w:val="de-DE"/>
        </w:rPr>
      </w:pPr>
    </w:p>
    <w:p w:rsidR="003D2679" w:rsidRPr="000A05CC" w:rsidRDefault="00FF0F74" w:rsidP="00184B74">
      <w:pPr>
        <w:spacing w:after="0" w:line="240" w:lineRule="auto"/>
        <w:jc w:val="both"/>
        <w:rPr>
          <w:rFonts w:ascii="Times New Roman" w:hAnsi="Times New Roman" w:cs="Times New Roman"/>
          <w:lang w:val="de-DE"/>
        </w:rPr>
      </w:pPr>
      <w:r>
        <w:rPr>
          <w:rFonts w:ascii="Times New Roman" w:hAnsi="Times New Roman" w:cs="Times New Roman"/>
          <w:lang w:val="de-DE"/>
        </w:rPr>
        <w:t>In den vorliegenden Fällen besteht der Verdacht, dass die Tatbestandsmerkmale des § 263 Ziff. 1 StGB (Bandenbetrug) erfüllt worden und somit eine schwere Straftat gem. § 100a Abs. 2 StPO (Katalogstraftat) begangen wurde.</w:t>
      </w:r>
    </w:p>
    <w:p w:rsidR="00E55CE2" w:rsidRDefault="00E55CE2" w:rsidP="00141EF6">
      <w:pPr>
        <w:spacing w:after="0" w:line="240" w:lineRule="auto"/>
        <w:jc w:val="both"/>
        <w:rPr>
          <w:rFonts w:ascii="Times New Roman" w:hAnsi="Times New Roman" w:cs="Times New Roman"/>
          <w:lang w:val="de-DE"/>
        </w:rPr>
      </w:pPr>
    </w:p>
    <w:p w:rsidR="00FF0F74" w:rsidRDefault="00996C83" w:rsidP="00141EF6">
      <w:pPr>
        <w:spacing w:after="0" w:line="240" w:lineRule="auto"/>
        <w:jc w:val="both"/>
        <w:rPr>
          <w:rFonts w:ascii="Times New Roman" w:hAnsi="Times New Roman" w:cs="Times New Roman"/>
          <w:lang w:val="de-DE"/>
        </w:rPr>
      </w:pPr>
      <w:r>
        <w:rPr>
          <w:rFonts w:ascii="Times New Roman" w:hAnsi="Times New Roman" w:cs="Times New Roman"/>
          <w:lang w:val="de-DE"/>
        </w:rPr>
        <w:t>Die</w:t>
      </w:r>
      <w:r w:rsidR="00C439AA">
        <w:rPr>
          <w:rFonts w:ascii="Times New Roman" w:hAnsi="Times New Roman" w:cs="Times New Roman"/>
          <w:lang w:val="de-DE"/>
        </w:rPr>
        <w:t xml:space="preserve"> Tat ist auch im vorliegenden Fall schwerwiegend, da hier große Teile der Lebensersparnisse der Geschädigten erbeutet worden sind. Die Tatzusammenhänge deuten zweifelsfrei auf eine banden- und Gewerbsmäßigkeit hin.</w:t>
      </w:r>
    </w:p>
    <w:p w:rsidR="00C439AA" w:rsidRPr="000A05CC" w:rsidRDefault="00C439AA" w:rsidP="00141EF6">
      <w:pPr>
        <w:spacing w:after="0" w:line="240" w:lineRule="auto"/>
        <w:jc w:val="both"/>
        <w:rPr>
          <w:rFonts w:ascii="Times New Roman" w:hAnsi="Times New Roman" w:cs="Times New Roman"/>
          <w:lang w:val="de-DE"/>
        </w:rPr>
      </w:pPr>
    </w:p>
    <w:sectPr w:rsidR="00C439AA" w:rsidRPr="000A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B1"/>
    <w:rsid w:val="000A05CC"/>
    <w:rsid w:val="000C77DF"/>
    <w:rsid w:val="001010A2"/>
    <w:rsid w:val="00141EF6"/>
    <w:rsid w:val="0017150C"/>
    <w:rsid w:val="00180C30"/>
    <w:rsid w:val="00184B74"/>
    <w:rsid w:val="00186444"/>
    <w:rsid w:val="00195C80"/>
    <w:rsid w:val="001E149B"/>
    <w:rsid w:val="002B4FDB"/>
    <w:rsid w:val="00302938"/>
    <w:rsid w:val="00307782"/>
    <w:rsid w:val="003D2679"/>
    <w:rsid w:val="004160BA"/>
    <w:rsid w:val="004F6D81"/>
    <w:rsid w:val="00512582"/>
    <w:rsid w:val="00536E52"/>
    <w:rsid w:val="0058366C"/>
    <w:rsid w:val="0058558A"/>
    <w:rsid w:val="00604AF1"/>
    <w:rsid w:val="00655F64"/>
    <w:rsid w:val="0071138B"/>
    <w:rsid w:val="007351B1"/>
    <w:rsid w:val="007A3B51"/>
    <w:rsid w:val="007B5516"/>
    <w:rsid w:val="007F274B"/>
    <w:rsid w:val="008218EB"/>
    <w:rsid w:val="008268A9"/>
    <w:rsid w:val="00891129"/>
    <w:rsid w:val="00950F1D"/>
    <w:rsid w:val="00955C95"/>
    <w:rsid w:val="00996C83"/>
    <w:rsid w:val="009C7CBC"/>
    <w:rsid w:val="00AC60DB"/>
    <w:rsid w:val="00BB1649"/>
    <w:rsid w:val="00BC2DBF"/>
    <w:rsid w:val="00C439AA"/>
    <w:rsid w:val="00E1330C"/>
    <w:rsid w:val="00E55CE2"/>
    <w:rsid w:val="00EC3763"/>
    <w:rsid w:val="00ED06FB"/>
    <w:rsid w:val="00F02168"/>
    <w:rsid w:val="00F85541"/>
    <w:rsid w:val="00FC060E"/>
    <w:rsid w:val="00FF0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A05CC"/>
    <w:pPr>
      <w:keepNext/>
      <w:spacing w:before="120" w:after="120" w:line="240" w:lineRule="auto"/>
      <w:jc w:val="center"/>
      <w:outlineLvl w:val="0"/>
    </w:pPr>
    <w:rPr>
      <w:rFonts w:ascii="Times New Roman" w:eastAsia="Times New Roman" w:hAnsi="Times New Roman" w:cs="Times New Roman"/>
      <w:b/>
      <w:bCs/>
      <w:smallCap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1EF6"/>
    <w:pPr>
      <w:ind w:left="720"/>
      <w:contextualSpacing/>
    </w:pPr>
  </w:style>
  <w:style w:type="character" w:customStyle="1" w:styleId="Nagwek1Znak">
    <w:name w:val="Nagłówek 1 Znak"/>
    <w:basedOn w:val="Domylnaczcionkaakapitu"/>
    <w:link w:val="Nagwek1"/>
    <w:rsid w:val="000A05CC"/>
    <w:rPr>
      <w:rFonts w:ascii="Times New Roman" w:eastAsia="Times New Roman" w:hAnsi="Times New Roman" w:cs="Times New Roman"/>
      <w:b/>
      <w:bCs/>
      <w:smallCaps/>
      <w:sz w:val="24"/>
      <w:szCs w:val="24"/>
      <w:lang w:eastAsia="pl-PL"/>
    </w:rPr>
  </w:style>
  <w:style w:type="table" w:styleId="Tabela-Siatka">
    <w:name w:val="Table Grid"/>
    <w:basedOn w:val="Standardowy"/>
    <w:uiPriority w:val="59"/>
    <w:rsid w:val="000A0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96C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A05CC"/>
    <w:pPr>
      <w:keepNext/>
      <w:spacing w:before="120" w:after="120" w:line="240" w:lineRule="auto"/>
      <w:jc w:val="center"/>
      <w:outlineLvl w:val="0"/>
    </w:pPr>
    <w:rPr>
      <w:rFonts w:ascii="Times New Roman" w:eastAsia="Times New Roman" w:hAnsi="Times New Roman" w:cs="Times New Roman"/>
      <w:b/>
      <w:bCs/>
      <w:smallCap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1EF6"/>
    <w:pPr>
      <w:ind w:left="720"/>
      <w:contextualSpacing/>
    </w:pPr>
  </w:style>
  <w:style w:type="character" w:customStyle="1" w:styleId="Nagwek1Znak">
    <w:name w:val="Nagłówek 1 Znak"/>
    <w:basedOn w:val="Domylnaczcionkaakapitu"/>
    <w:link w:val="Nagwek1"/>
    <w:rsid w:val="000A05CC"/>
    <w:rPr>
      <w:rFonts w:ascii="Times New Roman" w:eastAsia="Times New Roman" w:hAnsi="Times New Roman" w:cs="Times New Roman"/>
      <w:b/>
      <w:bCs/>
      <w:smallCaps/>
      <w:sz w:val="24"/>
      <w:szCs w:val="24"/>
      <w:lang w:eastAsia="pl-PL"/>
    </w:rPr>
  </w:style>
  <w:style w:type="table" w:styleId="Tabela-Siatka">
    <w:name w:val="Table Grid"/>
    <w:basedOn w:val="Standardowy"/>
    <w:uiPriority w:val="59"/>
    <w:rsid w:val="000A0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96C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Artur</cp:lastModifiedBy>
  <cp:revision>62</cp:revision>
  <cp:lastPrinted>2013-10-20T08:22:00Z</cp:lastPrinted>
  <dcterms:created xsi:type="dcterms:W3CDTF">2013-01-29T10:55:00Z</dcterms:created>
  <dcterms:modified xsi:type="dcterms:W3CDTF">2013-10-20T08:22:00Z</dcterms:modified>
</cp:coreProperties>
</file>