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1E" w:rsidRPr="00E0705B" w:rsidRDefault="0042741E" w:rsidP="0042741E">
      <w:pPr>
        <w:pStyle w:val="Style4"/>
        <w:spacing w:before="43" w:line="446" w:lineRule="exact"/>
        <w:jc w:val="right"/>
        <w:outlineLvl w:val="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Fonts w:ascii="Arial" w:eastAsia="Arial Unicode MS" w:hAnsi="Arial" w:cs="Arial"/>
          <w:bCs/>
          <w:sz w:val="20"/>
          <w:szCs w:val="20"/>
        </w:rPr>
        <w:t>Załącznik nr 2</w:t>
      </w:r>
      <w:r w:rsidR="00D14EFC" w:rsidRPr="00E0705B">
        <w:rPr>
          <w:rFonts w:ascii="Arial" w:eastAsia="Arial Unicode MS" w:hAnsi="Arial" w:cs="Arial"/>
          <w:bCs/>
          <w:sz w:val="20"/>
          <w:szCs w:val="20"/>
        </w:rPr>
        <w:t xml:space="preserve"> </w:t>
      </w:r>
    </w:p>
    <w:p w:rsidR="008B2F9F" w:rsidRPr="00E0705B" w:rsidRDefault="008B2F9F" w:rsidP="000E1FF4">
      <w:pPr>
        <w:pStyle w:val="Style4"/>
        <w:widowControl/>
        <w:spacing w:before="43" w:line="446" w:lineRule="exact"/>
        <w:outlineLvl w:val="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Umowa nr ……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…..</w:t>
      </w:r>
    </w:p>
    <w:p w:rsidR="008B2F9F" w:rsidRPr="00E0705B" w:rsidRDefault="008B2F9F" w:rsidP="000E1FF4">
      <w:pPr>
        <w:pStyle w:val="Style4"/>
        <w:widowControl/>
        <w:tabs>
          <w:tab w:val="left" w:leader="dot" w:pos="3240"/>
        </w:tabs>
        <w:spacing w:line="446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zawarta w Warszawie, w dniu ……………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…..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.., pomiędzy:</w:t>
      </w:r>
    </w:p>
    <w:p w:rsidR="008B2F9F" w:rsidRPr="00E0705B" w:rsidRDefault="008B2F9F" w:rsidP="000E1FF4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Ministerstwem Sprawiedliwości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statio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fisci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Skarbu Państwa z siedzibą w Warszawie 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00-950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Al. Ujazdowskie 11, NIP: 526-16-73-166, zwanym w dalszej części Zamawiającym, reprezentowanym </w:t>
      </w:r>
      <w:r w:rsidR="006D1A4D" w:rsidRPr="00E0705B">
        <w:rPr>
          <w:rStyle w:val="FontStyle19"/>
          <w:rFonts w:ascii="Arial" w:hAnsi="Arial" w:cs="Arial"/>
          <w:b w:val="0"/>
          <w:sz w:val="20"/>
          <w:szCs w:val="20"/>
        </w:rPr>
        <w:t>przez Pan</w:t>
      </w:r>
      <w:r w:rsidR="001D4387" w:rsidRPr="00E0705B">
        <w:rPr>
          <w:rStyle w:val="FontStyle19"/>
          <w:rFonts w:ascii="Arial" w:hAnsi="Arial" w:cs="Arial"/>
          <w:b w:val="0"/>
          <w:sz w:val="20"/>
          <w:szCs w:val="20"/>
        </w:rPr>
        <w:t>a</w:t>
      </w:r>
      <w:r w:rsidR="00381912" w:rsidRPr="00E0705B">
        <w:rPr>
          <w:rStyle w:val="FontStyle19"/>
          <w:rFonts w:ascii="Arial" w:hAnsi="Arial" w:cs="Arial"/>
          <w:b w:val="0"/>
          <w:sz w:val="20"/>
          <w:szCs w:val="20"/>
        </w:rPr>
        <w:t>…………</w:t>
      </w:r>
      <w:r w:rsidR="00C27AEC" w:rsidRPr="00E0705B">
        <w:rPr>
          <w:rStyle w:val="FontStyle19"/>
          <w:rFonts w:ascii="Arial" w:hAnsi="Arial" w:cs="Arial"/>
          <w:b w:val="0"/>
          <w:sz w:val="20"/>
          <w:szCs w:val="20"/>
        </w:rPr>
        <w:t>–</w:t>
      </w:r>
      <w:r w:rsidR="001D438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941EAE" w:rsidRPr="00E0705B">
        <w:rPr>
          <w:rStyle w:val="FontStyle19"/>
          <w:rFonts w:ascii="Arial" w:hAnsi="Arial" w:cs="Arial"/>
          <w:b w:val="0"/>
          <w:sz w:val="20"/>
          <w:szCs w:val="20"/>
        </w:rPr>
        <w:t>Dyrektora Generalnego Ministerstwa Sprawiedliwości</w:t>
      </w:r>
    </w:p>
    <w:p w:rsidR="008B2F9F" w:rsidRPr="00E0705B" w:rsidRDefault="008B2F9F" w:rsidP="000E1FF4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a</w:t>
      </w:r>
    </w:p>
    <w:p w:rsidR="008B2F9F" w:rsidRPr="00E0705B" w:rsidRDefault="0045126A" w:rsidP="000E1FF4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…………………………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z siedzibą 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>w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>, NIP: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REGON: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…………..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wpisaną do KRS pod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……………….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>zwaną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da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>lej Wykonawcą, reprezentowaną przez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……………………………………………………………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– członków zarządu,</w:t>
      </w:r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w wyniku wyboru przez Zamawiającego o</w:t>
      </w:r>
      <w:r w:rsidR="001626B8" w:rsidRPr="00E0705B">
        <w:rPr>
          <w:rStyle w:val="FontStyle19"/>
          <w:rFonts w:ascii="Arial" w:hAnsi="Arial" w:cs="Arial"/>
          <w:b w:val="0"/>
          <w:sz w:val="20"/>
          <w:szCs w:val="20"/>
        </w:rPr>
        <w:t>ferty Wykonawcy, w  postępowaniu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o udzielenie zamówienia publicznego przeprowadzonym w trybie przeta</w:t>
      </w:r>
      <w:r w:rsidR="006D1A4D" w:rsidRPr="00E0705B">
        <w:rPr>
          <w:rStyle w:val="FontStyle19"/>
          <w:rFonts w:ascii="Arial" w:hAnsi="Arial" w:cs="Arial"/>
          <w:b w:val="0"/>
          <w:sz w:val="20"/>
          <w:szCs w:val="20"/>
        </w:rPr>
        <w:t>rgu nieograniczonego, zgodnie z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ustawą 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z dnia 29 stycznia 2004 r. </w:t>
      </w:r>
      <w:r w:rsidR="008B2F9F" w:rsidRPr="00E0705B">
        <w:rPr>
          <w:rStyle w:val="FontStyle22"/>
          <w:rFonts w:ascii="Arial" w:hAnsi="Arial" w:cs="Arial"/>
          <w:sz w:val="20"/>
          <w:szCs w:val="20"/>
        </w:rPr>
        <w:t xml:space="preserve">Prawo zamówień publicznych </w:t>
      </w:r>
      <w:r w:rsidR="004C7BB1" w:rsidRPr="00E0705B">
        <w:rPr>
          <w:rStyle w:val="FontStyle19"/>
          <w:rFonts w:ascii="Arial" w:hAnsi="Arial" w:cs="Arial"/>
          <w:b w:val="0"/>
          <w:sz w:val="20"/>
          <w:szCs w:val="20"/>
        </w:rPr>
        <w:t>(t. j. Dz. U. z 2017 r. poz. 1579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)</w:t>
      </w:r>
    </w:p>
    <w:p w:rsidR="008B2F9F" w:rsidRPr="00E0705B" w:rsidRDefault="008B2F9F" w:rsidP="000E1FF4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8B2F9F" w:rsidRPr="00E0705B" w:rsidRDefault="000E1FF4" w:rsidP="000E1FF4">
      <w:pPr>
        <w:pStyle w:val="Style3"/>
        <w:widowControl/>
        <w:spacing w:before="34" w:line="240" w:lineRule="auto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="008B2F9F" w:rsidRPr="00E0705B">
        <w:rPr>
          <w:rStyle w:val="FontStyle20"/>
          <w:rFonts w:ascii="Arial" w:hAnsi="Arial" w:cs="Arial"/>
          <w:spacing w:val="40"/>
          <w:sz w:val="20"/>
          <w:szCs w:val="20"/>
        </w:rPr>
        <w:t>§1</w:t>
      </w:r>
    </w:p>
    <w:p w:rsidR="008B2F9F" w:rsidRPr="00E0705B" w:rsidRDefault="008B2F9F" w:rsidP="000E1FF4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E0705B">
        <w:rPr>
          <w:rStyle w:val="FontStyle20"/>
          <w:rFonts w:ascii="Arial" w:hAnsi="Arial" w:cs="Arial"/>
          <w:sz w:val="20"/>
          <w:szCs w:val="20"/>
        </w:rPr>
        <w:t>Przedmiot umowy</w:t>
      </w:r>
    </w:p>
    <w:p w:rsidR="008B2F9F" w:rsidRPr="00E0705B" w:rsidRDefault="008B2F9F" w:rsidP="000E1FF4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Przedmiotem umowy jest świadczenie usługi dostępu na rzecz Zamawiającego,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do obiektów i zajęć sportowo-rekreacyjnych na terenie Polski, a w szczególności 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na terenie m.st. Warszawy, przez Pracowników Zamawiającego, Dzieci Pracowników, Osoby Towarzyszące Pracownikom, (aktualne wykazy obiektów, w których będą świadczone usługi dostępu na terenie m.st. Warszawy oraz na terenie województwa mazowieckiego,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z wyłączenie</w:t>
      </w:r>
      <w:r w:rsidR="001626B8" w:rsidRPr="00E0705B">
        <w:rPr>
          <w:rStyle w:val="FontStyle19"/>
          <w:rFonts w:ascii="Arial" w:hAnsi="Arial" w:cs="Arial"/>
          <w:b w:val="0"/>
          <w:sz w:val="20"/>
          <w:szCs w:val="20"/>
        </w:rPr>
        <w:t>m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obiektów na terenie Warszawy w ramach niniejszej umowy stanowią załączniki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nr 1 i 2 do Umowy).</w:t>
      </w:r>
    </w:p>
    <w:p w:rsidR="008B2F9F" w:rsidRPr="00E0705B" w:rsidRDefault="008B2F9F" w:rsidP="000E1FF4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Przez Osobę Towarzyszącą rozumie się najbliższego członka rodziny pracownika,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tj. małżonka, dzieci powyżej 15 roku życia. Osoba Towarzysząca może zostać zgłoszona wyłącznie przez Pracownika posiadającego</w:t>
      </w:r>
      <w:r w:rsidR="00D748B3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dostęp do usługi sportowo-rekreacyjnej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; zaprzestanie korzystania z usługi przez pracownika oznacza zakończenie udziału Osoby Towarzyszącej.</w:t>
      </w:r>
    </w:p>
    <w:p w:rsidR="008B2F9F" w:rsidRPr="00E0705B" w:rsidRDefault="008B2F9F" w:rsidP="000E1FF4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Dzieciom Pracowników do </w:t>
      </w:r>
      <w:r w:rsidR="009C48E9" w:rsidRPr="00E0705B">
        <w:rPr>
          <w:rStyle w:val="FontStyle19"/>
          <w:rFonts w:ascii="Arial" w:hAnsi="Arial" w:cs="Arial"/>
          <w:b w:val="0"/>
          <w:sz w:val="20"/>
          <w:szCs w:val="20"/>
        </w:rPr>
        <w:t>lat 15 udostępniony będzie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9C48E9" w:rsidRPr="00E0705B">
        <w:rPr>
          <w:rStyle w:val="FontStyle19"/>
          <w:rFonts w:ascii="Arial" w:hAnsi="Arial" w:cs="Arial"/>
          <w:b w:val="0"/>
          <w:sz w:val="20"/>
          <w:szCs w:val="20"/>
        </w:rPr>
        <w:t>dostęp</w:t>
      </w:r>
      <w:r w:rsidR="009A0116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na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basen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oraz </w:t>
      </w:r>
      <w:r w:rsidR="009C48E9" w:rsidRPr="00E0705B">
        <w:rPr>
          <w:rStyle w:val="FontStyle19"/>
          <w:rFonts w:ascii="Arial" w:hAnsi="Arial" w:cs="Arial"/>
          <w:b w:val="0"/>
          <w:sz w:val="20"/>
          <w:szCs w:val="20"/>
        </w:rPr>
        <w:t>pełny dostęp do usługi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:rsidR="008B2F9F" w:rsidRPr="00E0705B" w:rsidRDefault="008B2F9F" w:rsidP="000E1FF4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wykazach, o którym mowa w ust. 1 Wykonawca wymieni zajęcia sportowo-rekreacyjne oferowane w ramach niniejszej Umowy.</w:t>
      </w:r>
    </w:p>
    <w:p w:rsidR="008B2F9F" w:rsidRPr="00E0705B" w:rsidRDefault="008B2F9F" w:rsidP="000E1FF4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8B2F9F" w:rsidRPr="00E0705B" w:rsidRDefault="008B2F9F" w:rsidP="000E1FF4">
      <w:pPr>
        <w:pStyle w:val="Style4"/>
        <w:widowControl/>
        <w:spacing w:before="12" w:line="223" w:lineRule="exact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  <w:r w:rsidRPr="00E0705B">
        <w:rPr>
          <w:rStyle w:val="FontStyle19"/>
          <w:rFonts w:ascii="Arial" w:hAnsi="Arial" w:cs="Arial"/>
          <w:spacing w:val="30"/>
          <w:sz w:val="20"/>
          <w:szCs w:val="20"/>
        </w:rPr>
        <w:t>§2</w:t>
      </w:r>
    </w:p>
    <w:p w:rsidR="008B2F9F" w:rsidRPr="00E0705B" w:rsidRDefault="008B2F9F" w:rsidP="000E1FF4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E0705B">
        <w:rPr>
          <w:rStyle w:val="FontStyle20"/>
          <w:rFonts w:ascii="Arial" w:hAnsi="Arial" w:cs="Arial"/>
          <w:sz w:val="20"/>
          <w:szCs w:val="20"/>
        </w:rPr>
        <w:t>Zobowiązania Wykonawcy</w:t>
      </w:r>
    </w:p>
    <w:p w:rsidR="008B2F9F" w:rsidRPr="00E0705B" w:rsidRDefault="008B2F9F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zobowiązuje się do przekazywania wszelkich informacji Pracownikom Zamawiającego, Osobom Towarzyszącym oraz Dzieciom o dostępnych usługach 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oraz zasadach korzystania z usług ,tylko za pośrednictwem Zamawiającego.</w:t>
      </w:r>
    </w:p>
    <w:p w:rsidR="008B2F9F" w:rsidRPr="00E0705B" w:rsidRDefault="008B2F9F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zobowiązany jest do niezwłocznego informowania na piśmie Zamawiającego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o wszelkich okolicznościach, które mogą mieć wpływ na realizację postanowień umowy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oraz do niezwłocznej pisemnej odpowiedzi na zgłoszone reklamacje dotyczące oferowanych usług.</w:t>
      </w:r>
    </w:p>
    <w:p w:rsidR="008B2F9F" w:rsidRPr="00E0705B" w:rsidRDefault="008B2F9F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Przed rozpoczęciem każdego Okresu Rozliczeniowego (1 miesiąc kalendarzowy), Wykonawca zabezpieczy techniczne wymogi korzystania z usług dostępu przez osoby zgłoszone przez Zamawiającego, tj. co najmniej na 5 dni przed rozpoczęciem każdego miesiąca kalendarzowego,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którym będzie świadczona usługa.</w:t>
      </w:r>
    </w:p>
    <w:p w:rsidR="008B2F9F" w:rsidRPr="00E0705B" w:rsidRDefault="009C48E9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 przypadku weryfikacji 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użytkownika usługi przy użyciu karty, 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Wykonawca bez dodatkowego wynagrodzenia wyda i dostarczy do siedziby Zamawiającego, określoną liczbę imiennych kart, uprawniających do korzystania z usług dostępu. Liczba kart musi być zgodna z ilością osób, które zgłosiły chęć korzystania z usług dostępu i zostały wykazane przez Zamawiającego na imiennej liście przekazanej Wykonawcy.</w:t>
      </w:r>
    </w:p>
    <w:p w:rsidR="008B2F9F" w:rsidRPr="00E0705B" w:rsidRDefault="008B2F9F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Reklamacje dotyczące 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nieprawidłowości w dostarczaniu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usług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będą rozpatrywane 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ciągu 3 dni roboczych od dnia zgłoszenia.</w:t>
      </w:r>
    </w:p>
    <w:p w:rsidR="008B2F9F" w:rsidRPr="00E0705B" w:rsidRDefault="00BB24ED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Dostęp do usługi 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uprawnia jej posiadacza do nielimitowanego dostępu do obiektów i zajęć sportowo-rekreacyjnych.</w:t>
      </w:r>
    </w:p>
    <w:p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w ramach umowy umożliwi  korzystanie z nowo dostępnych usług, świadczonych przez podmioty, z którymi Wykonawca nawiąże współpracę w trakcie realizacji niniejszej umowy. Dostęp do nowych usług nie spowoduje wzrostu cen jednostkowych wskazanych w umowie. </w:t>
      </w:r>
    </w:p>
    <w:p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 xml:space="preserve">Wykonawca co miesiąc będzie informować Zamawiającego o nowo dostępnych usługach </w:t>
      </w:r>
      <w:r w:rsidR="00B02C41" w:rsidRPr="00E0705B">
        <w:rPr>
          <w:rFonts w:ascii="Arial" w:hAnsi="Arial" w:cs="Arial"/>
          <w:sz w:val="20"/>
          <w:szCs w:val="20"/>
        </w:rPr>
        <w:br/>
      </w:r>
      <w:r w:rsidRPr="00E0705B">
        <w:rPr>
          <w:rFonts w:ascii="Arial" w:hAnsi="Arial" w:cs="Arial"/>
          <w:sz w:val="20"/>
          <w:szCs w:val="20"/>
        </w:rPr>
        <w:t>na terenie m.st. Warszawy (e-mail, fax.). Aktualna lista wszystkich dostępnych obiektów i zajęć sportowo-rekreacyjnych na terytorium Polski będzie zawsze dostępna na stronie internetowej Wykonawcy.</w:t>
      </w:r>
    </w:p>
    <w:p w:rsidR="00152723" w:rsidRPr="00E0705B" w:rsidRDefault="008B2F9F" w:rsidP="00982E32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zapewni w okresie obowiązywania umowy zakres usług dostępu na terenie Polski,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="00152723" w:rsidRPr="00E0705B">
        <w:rPr>
          <w:rFonts w:ascii="Arial" w:eastAsia="Arial Unicode MS" w:hAnsi="Arial" w:cs="Arial"/>
          <w:bCs/>
          <w:sz w:val="20"/>
          <w:szCs w:val="20"/>
        </w:rPr>
        <w:t xml:space="preserve">w tym na terenie województwa mazowieckiego z wyłączeniem m. st. Warszawy dostęp do ………… obiektów sportowo-rekreacyjnych, oraz do co najmniej 200 obiektów sportowo-rekreacyjnych na terenie m.st. </w:t>
      </w:r>
      <w:r w:rsidR="009A0116" w:rsidRPr="00E0705B">
        <w:rPr>
          <w:rFonts w:ascii="Arial" w:eastAsia="Arial Unicode MS" w:hAnsi="Arial" w:cs="Arial"/>
          <w:bCs/>
          <w:sz w:val="20"/>
          <w:szCs w:val="20"/>
        </w:rPr>
        <w:t>Warszawa.</w:t>
      </w:r>
    </w:p>
    <w:p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 ramach świadczenia usług dostępu Wykonawca zapewni dostęp do zróżnicowanych obiektów sportowo-rekreacyjnych, w szczególności do siłowni, klubów fitness, szkół tańca i basenów oraz zajęć sportowo-rekreacyjnych, w szczególności 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aerobicu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aqua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aerobicu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gimnastyki, jogi, sztuk walki, nauki tańca,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pilates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nordic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walking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jednocześnie zapewniając możliwość korzystania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z innych usług nie wymienionych powyżej.</w:t>
      </w:r>
    </w:p>
    <w:p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Osoby korzystające z usługi będą miały możliwość dostępu do obiektów tego samego dnia, tygodnia czy miesiąca bez deklaracji korzystania z konkretnej lokalizacji, bez ograniczeń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i stosowania limitów i interwałów czasowych pomiędzy usługami. Przerwy w korzystaniu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z usług, jakie są dopuszczone, mogą wynikać tylko i wyłącznie z faktu, że dane obiekty sportowo-rekreacyjne wprowadzają limity lub przerwy między zajęciami, wynikające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z obowiązujących przepisów prawa, zasad bezpieczeństwa korzystania z obiektów i urządzeń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lub regulaminów obowiązujących w obiektach.</w:t>
      </w:r>
    </w:p>
    <w:p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zobowiązany jest do przekazywania Zamawiającemu na piśmie wykazu nowo dostępnych obiektów i zajęć sportowo-rekreacyjnych na terenie m.st. Warszawy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i publikowania na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stronie internetowej: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………………….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aktualnego wykazu obiektów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i zajęć sportowo-rekreacyjnych, do których jest zagwarantowany dostęp na terenie Polski 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w ramach niniejszej umowy.</w:t>
      </w:r>
    </w:p>
    <w:p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Wykonawca dołoży wszelkich starań, aby zapewnić najwyższą jakość usług objętych niniejszą umową.</w:t>
      </w:r>
    </w:p>
    <w:p w:rsidR="008B2F9F" w:rsidRPr="00E0705B" w:rsidRDefault="008B2F9F" w:rsidP="008B2F9F">
      <w:pPr>
        <w:pStyle w:val="Style3"/>
        <w:widowControl/>
        <w:spacing w:before="34" w:line="240" w:lineRule="auto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§3</w:t>
      </w:r>
    </w:p>
    <w:p w:rsidR="008B2F9F" w:rsidRPr="00E0705B" w:rsidRDefault="008B2F9F" w:rsidP="008B2F9F">
      <w:pPr>
        <w:pStyle w:val="Style3"/>
        <w:widowControl/>
        <w:spacing w:line="240" w:lineRule="auto"/>
        <w:jc w:val="center"/>
        <w:rPr>
          <w:rStyle w:val="FontStyle20"/>
          <w:rFonts w:ascii="Arial" w:hAnsi="Arial" w:cs="Arial"/>
          <w:sz w:val="20"/>
          <w:szCs w:val="20"/>
        </w:rPr>
      </w:pPr>
      <w:r w:rsidRPr="00E0705B">
        <w:rPr>
          <w:rStyle w:val="FontStyle20"/>
          <w:rFonts w:ascii="Arial" w:hAnsi="Arial" w:cs="Arial"/>
          <w:sz w:val="20"/>
          <w:szCs w:val="20"/>
        </w:rPr>
        <w:t>Zobowiązania Zamawiającego</w:t>
      </w:r>
    </w:p>
    <w:p w:rsidR="008B2F9F" w:rsidRPr="00E0705B" w:rsidRDefault="008B2F9F" w:rsidP="00B02C41">
      <w:pPr>
        <w:pStyle w:val="Style4"/>
        <w:widowControl/>
        <w:numPr>
          <w:ilvl w:val="0"/>
          <w:numId w:val="15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Zamawiający zobowiązuje się do przesyłania aktualnej imiennej listy osób, które zgłosiły chęć korzystania z usług dostępu do obiektów i zajęć sportowo-rekreacyjnych, co najmniej 10 dni przed  rozpoczęciem każdego miesiąca kalendarzowego.</w:t>
      </w:r>
    </w:p>
    <w:p w:rsidR="008B2F9F" w:rsidRPr="00E0705B" w:rsidRDefault="008B2F9F" w:rsidP="00B02C41">
      <w:pPr>
        <w:pStyle w:val="Style4"/>
        <w:widowControl/>
        <w:numPr>
          <w:ilvl w:val="0"/>
          <w:numId w:val="15"/>
        </w:numPr>
        <w:spacing w:line="238" w:lineRule="exact"/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przypadku, gdy Zamawiający nie prześle zmodyfikowanej listy w ustalonym w umowie terminie, Wykonawca ma prawo wystawić fakturę za dany Okres Rozliczeniowy, zgodnie z ostatnio otrzymaną listą.</w:t>
      </w:r>
    </w:p>
    <w:p w:rsidR="008B2F9F" w:rsidRPr="00E0705B" w:rsidRDefault="008B2F9F" w:rsidP="008B2F9F">
      <w:pPr>
        <w:pStyle w:val="Style3"/>
        <w:widowControl/>
        <w:spacing w:before="5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§4</w:t>
      </w:r>
    </w:p>
    <w:p w:rsidR="008B2F9F" w:rsidRPr="00E0705B" w:rsidRDefault="008B2F9F" w:rsidP="008B2F9F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E0705B">
        <w:rPr>
          <w:rStyle w:val="FontStyle20"/>
          <w:rFonts w:ascii="Arial" w:hAnsi="Arial" w:cs="Arial"/>
          <w:sz w:val="20"/>
          <w:szCs w:val="20"/>
        </w:rPr>
        <w:t>Wynagrodzenie</w:t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3600"/>
          <w:tab w:val="left" w:leader="dot" w:pos="5414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Cena dostępu do obiektów i zajęć sportowo-rekreacyjnych dla jednego Pracownika wymienionego na liście, za okres jednego mi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esiąca kalendarzowego  wynosi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……..</w:t>
      </w:r>
      <w:r w:rsidR="002B70AC" w:rsidRPr="00E0705B">
        <w:rPr>
          <w:rStyle w:val="FontStyle19"/>
          <w:rFonts w:ascii="Arial" w:hAnsi="Arial" w:cs="Arial"/>
          <w:sz w:val="20"/>
          <w:szCs w:val="20"/>
        </w:rPr>
        <w:t>zł</w:t>
      </w:r>
      <w:r w:rsidR="00690B1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690B1F"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 xml:space="preserve">(słownie: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…………….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) brutto, w tym obowiązujący podatek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VAT.</w:t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3478"/>
          <w:tab w:val="left" w:leader="dot" w:pos="5299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Cena dostępu do obiektów i zajęć sportowo-rekreacyjnych dla jednej Osoby Towarzyszącej wymienionej na liście, przez okres jednego mies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iąca kalendarzowego  wynosi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……..</w:t>
      </w:r>
      <w:r w:rsidR="002B70AC" w:rsidRPr="00E0705B">
        <w:rPr>
          <w:rStyle w:val="FontStyle19"/>
          <w:rFonts w:ascii="Arial" w:hAnsi="Arial" w:cs="Arial"/>
          <w:sz w:val="20"/>
          <w:szCs w:val="20"/>
        </w:rPr>
        <w:t>zł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 (słownie: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……………..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) brutto, w tym obowiązujący podatek 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8%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VAT.</w:t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Cena dostępu do basenów dla jednego Dziecka Pracownika wymienionego na liście, na okres jednego miesiąca kalendarzowego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 wynosi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………</w:t>
      </w:r>
      <w:r w:rsidRPr="00E0705B">
        <w:rPr>
          <w:rStyle w:val="FontStyle19"/>
          <w:rFonts w:ascii="Arial" w:hAnsi="Arial" w:cs="Arial"/>
          <w:sz w:val="20"/>
          <w:szCs w:val="20"/>
        </w:rPr>
        <w:t>zł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(słow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nie: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…………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) brutto, w tym obowiązujący podatek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VAT.</w:t>
      </w:r>
    </w:p>
    <w:p w:rsidR="00D20077" w:rsidRPr="00E0705B" w:rsidRDefault="00D20077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Cena dostępu do zajęć obowiązujących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 danym obiekcie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dla jednego Dziecka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do 15 lat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Pracownika wymienionego na liście, na okres jednego miesiąca kalendarzowego  wynosi …………zł  (słownie……………zł)  brutto, w tym obowiązującego podatek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VAT. </w:t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Ce</w:t>
      </w:r>
      <w:r w:rsidR="00CC6C29" w:rsidRPr="00E0705B">
        <w:rPr>
          <w:rStyle w:val="FontStyle19"/>
          <w:rFonts w:ascii="Arial" w:hAnsi="Arial" w:cs="Arial"/>
          <w:b w:val="0"/>
          <w:sz w:val="20"/>
          <w:szCs w:val="20"/>
        </w:rPr>
        <w:t>ny dostępu wskazane w ust. 1 – 4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obejmują całość świadczenia będącego przedmiotem umowy i nie ulegną zmianie w okresie obowiązywania umowy.</w:t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 xml:space="preserve">Cena </w:t>
      </w:r>
      <w:proofErr w:type="spellStart"/>
      <w:r w:rsidR="00AD6D08" w:rsidRPr="00E0705B">
        <w:rPr>
          <w:rFonts w:ascii="Arial" w:hAnsi="Arial" w:cs="Arial"/>
          <w:sz w:val="20"/>
          <w:szCs w:val="20"/>
        </w:rPr>
        <w:t>dostepu</w:t>
      </w:r>
      <w:proofErr w:type="spellEnd"/>
      <w:r w:rsidR="00AD6D08" w:rsidRPr="00E0705B">
        <w:rPr>
          <w:rFonts w:ascii="Arial" w:hAnsi="Arial" w:cs="Arial"/>
          <w:sz w:val="20"/>
          <w:szCs w:val="20"/>
        </w:rPr>
        <w:t xml:space="preserve"> do obiektu</w:t>
      </w:r>
      <w:r w:rsidRPr="00E0705B">
        <w:rPr>
          <w:rFonts w:ascii="Arial" w:hAnsi="Arial" w:cs="Arial"/>
          <w:sz w:val="20"/>
          <w:szCs w:val="20"/>
        </w:rPr>
        <w:t xml:space="preserve"> obejmuje całość świadczenia będącego przedmiotem umowy </w:t>
      </w:r>
      <w:r w:rsidRPr="00E0705B">
        <w:rPr>
          <w:rFonts w:ascii="Arial" w:hAnsi="Arial" w:cs="Arial"/>
          <w:sz w:val="20"/>
          <w:szCs w:val="20"/>
        </w:rPr>
        <w:br/>
        <w:t xml:space="preserve">i nie może się wiązać z żadnymi dodatkowymi kosztami oraz nie ulegnie zmianie </w:t>
      </w:r>
      <w:r w:rsidRPr="00E0705B">
        <w:rPr>
          <w:rFonts w:ascii="Arial" w:hAnsi="Arial" w:cs="Arial"/>
          <w:sz w:val="20"/>
          <w:szCs w:val="20"/>
        </w:rPr>
        <w:br/>
        <w:t>w okresie obowiązywania umowy.</w:t>
      </w:r>
    </w:p>
    <w:p w:rsidR="008B2F9F" w:rsidRPr="00E0705B" w:rsidRDefault="00E0705B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ab/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W przypadku specyficznych usług, kiedy zostają wprowadzone dopłaty przez obiekty sportowo-rekreacyjne, dopłaty takie może dokonać bezpośrednio osoba korzystająca z usługi i nie jest nią obciążony Zamawiający. Informacje o dopłatach powinny znaleźć się na stronie internetowej W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ykonawcy wskazanej w § 2 ust. 12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umowy.</w:t>
      </w:r>
    </w:p>
    <w:p w:rsidR="008B2F9F" w:rsidRPr="00E0705B" w:rsidRDefault="00E0705B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ab/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Jeżeli rozpoczęcie świadczenia usługi przypadnie w okresie niepełnego miesiąca kalendarzowego Wykonawcy przysługiwać będzie wynagrodzenie za faktycznie zrealizowaną usługę. W takim przypadku Wykonawca będzie zobowiązany odpowiednio zmniejszyć ceny jednostkowe wskazane w ust. </w:t>
      </w:r>
      <w:r w:rsidR="00B63FFB" w:rsidRPr="00E0705B">
        <w:rPr>
          <w:rStyle w:val="FontStyle19"/>
          <w:rFonts w:ascii="Arial" w:hAnsi="Arial" w:cs="Arial"/>
          <w:b w:val="0"/>
          <w:spacing w:val="30"/>
          <w:sz w:val="20"/>
          <w:szCs w:val="20"/>
        </w:rPr>
        <w:t>1-4</w:t>
      </w:r>
      <w:r w:rsidR="008B2F9F" w:rsidRPr="00E0705B">
        <w:rPr>
          <w:rStyle w:val="FontStyle19"/>
          <w:rFonts w:ascii="Arial" w:hAnsi="Arial" w:cs="Arial"/>
          <w:b w:val="0"/>
          <w:spacing w:val="30"/>
          <w:sz w:val="20"/>
          <w:szCs w:val="20"/>
        </w:rPr>
        <w:t>.</w:t>
      </w:r>
    </w:p>
    <w:p w:rsidR="008B2F9F" w:rsidRPr="00E0705B" w:rsidRDefault="00E0705B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ab/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Wartość umowy brutto przez cały okres jej trwan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ia, nie może przekroczyć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……………….</w:t>
      </w:r>
      <w:r w:rsidR="008B2F9F" w:rsidRPr="00E0705B">
        <w:rPr>
          <w:rStyle w:val="FontStyle19"/>
          <w:rFonts w:ascii="Arial" w:hAnsi="Arial" w:cs="Arial"/>
          <w:sz w:val="20"/>
          <w:szCs w:val="20"/>
        </w:rPr>
        <w:t>zł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. 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Zamawiającemu w ramach niniejszej umowy przysługuje prawo zgłoszenia nowych uczestników gotowych  korzystać z usług dostępu oraz uczestników rezygnujących, począwszy od nowego Okresu Rozliczeniowego. Wykonawca ponosi ryzyko zmniejszenia  lub zwiększenia liczby uczestników korzystających z Usług dostępu i nie będą mu z tego tytułu przysługiwały żadne roszczenia.</w:t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Zamawiający będzie regulował należności tylko za faktycznie korzystające z usługi w danym miesiącu kalendarzowym os</w:t>
      </w:r>
      <w:r w:rsidR="00B63FFB" w:rsidRPr="00E0705B">
        <w:rPr>
          <w:rStyle w:val="FontStyle19"/>
          <w:rFonts w:ascii="Arial" w:hAnsi="Arial" w:cs="Arial"/>
          <w:b w:val="0"/>
          <w:sz w:val="20"/>
          <w:szCs w:val="20"/>
        </w:rPr>
        <w:t>oby, o których mowa w ust. 1 - 4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.</w:t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Faktura VAT będzie wystawiana na koniec każdego miesiąca kalendarzowego, w którym usługa była realizowana, na podstawie listy imiennej, o której mowa w § 3 niniejszej umowy.</w:t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Wynagrodzenie płatne będzie w formie przelewu bankowego na rachunek bankowy Wykonawcy wskazany na fakturze, w terminie 21 dni od dnia dostarczenia prawidłowo wystawionej faktury przez Wykonawcę do siedziby Zamawiającego, po stwierdzeniu przez Zamawiającego należytego wykonania usługi w danym miesiącu.</w:t>
      </w:r>
    </w:p>
    <w:p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 zwłoki w płatności Wykonawcy przysługuje prawo dochodzenia odsetek ustawowych za zwłokę.</w:t>
      </w:r>
    </w:p>
    <w:p w:rsidR="00E0705B" w:rsidRPr="00E0705B" w:rsidRDefault="00DF630F" w:rsidP="00E0705B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 xml:space="preserve">Strony dopuszczają możliwość zmiany umowy w zakresie wynagrodzenia należnego </w:t>
      </w:r>
      <w:r w:rsidR="00E0705B" w:rsidRPr="00E0705B">
        <w:rPr>
          <w:rFonts w:ascii="Arial" w:hAnsi="Arial" w:cs="Arial"/>
          <w:sz w:val="20"/>
          <w:szCs w:val="20"/>
        </w:rPr>
        <w:t xml:space="preserve">  </w:t>
      </w:r>
      <w:r w:rsidRPr="00E0705B">
        <w:rPr>
          <w:rFonts w:ascii="Arial" w:hAnsi="Arial" w:cs="Arial"/>
          <w:sz w:val="20"/>
          <w:szCs w:val="20"/>
        </w:rPr>
        <w:t>Wykonawcy w przypadku zmiany:</w:t>
      </w:r>
    </w:p>
    <w:p w:rsidR="00DF630F" w:rsidRPr="00E0705B" w:rsidRDefault="00DF630F" w:rsidP="00E0705B">
      <w:pPr>
        <w:pStyle w:val="Style6"/>
        <w:widowControl/>
        <w:numPr>
          <w:ilvl w:val="0"/>
          <w:numId w:val="19"/>
        </w:numPr>
        <w:tabs>
          <w:tab w:val="left" w:pos="360"/>
        </w:tabs>
        <w:spacing w:before="7"/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>stawki podatku od towarów i usług,</w:t>
      </w:r>
    </w:p>
    <w:p w:rsidR="00DF630F" w:rsidRPr="00E0705B" w:rsidRDefault="00DF630F" w:rsidP="00E0705B">
      <w:pPr>
        <w:pStyle w:val="Style6"/>
        <w:widowControl/>
        <w:numPr>
          <w:ilvl w:val="0"/>
          <w:numId w:val="19"/>
        </w:numPr>
        <w:tabs>
          <w:tab w:val="left" w:pos="360"/>
        </w:tabs>
        <w:spacing w:before="7"/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 xml:space="preserve"> wysokości minimalnego wynagrodzenia za pracę albo wysokości minimalnej stawki godzinowej ustalonych na podstawie przepisów ustawy z dnia 10 października 2002 r. o minimalnym wynagrodzeniu za pracę,</w:t>
      </w:r>
    </w:p>
    <w:p w:rsidR="00DF630F" w:rsidRPr="00E0705B" w:rsidRDefault="00DF630F" w:rsidP="00E0705B">
      <w:pPr>
        <w:pStyle w:val="Style6"/>
        <w:widowControl/>
        <w:numPr>
          <w:ilvl w:val="0"/>
          <w:numId w:val="19"/>
        </w:numPr>
        <w:tabs>
          <w:tab w:val="left" w:pos="360"/>
        </w:tabs>
        <w:spacing w:before="7"/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zdrowotne</w:t>
      </w:r>
      <w:r w:rsidR="00E0705B" w:rsidRPr="00E0705B">
        <w:rPr>
          <w:rFonts w:ascii="Arial" w:hAnsi="Arial" w:cs="Arial"/>
          <w:sz w:val="20"/>
          <w:szCs w:val="20"/>
        </w:rPr>
        <w:t>.</w:t>
      </w:r>
    </w:p>
    <w:p w:rsidR="00DF630F" w:rsidRPr="00E0705B" w:rsidRDefault="00E0705B" w:rsidP="000E1FF4">
      <w:pPr>
        <w:tabs>
          <w:tab w:val="left" w:pos="0"/>
        </w:tabs>
        <w:ind w:left="709" w:hanging="1298"/>
        <w:jc w:val="both"/>
        <w:rPr>
          <w:rFonts w:ascii="Arial" w:hAnsi="Arial" w:cs="Arial"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ab/>
      </w:r>
      <w:r w:rsidRPr="00E0705B">
        <w:rPr>
          <w:rFonts w:ascii="Arial" w:hAnsi="Arial" w:cs="Arial"/>
          <w:sz w:val="20"/>
          <w:szCs w:val="20"/>
        </w:rPr>
        <w:tab/>
      </w:r>
      <w:r w:rsidR="00DF630F" w:rsidRPr="00E0705B">
        <w:rPr>
          <w:rFonts w:ascii="Arial" w:hAnsi="Arial" w:cs="Arial"/>
          <w:sz w:val="20"/>
          <w:szCs w:val="20"/>
        </w:rPr>
        <w:t>- jeżeli zmiany te będą miały wpływ na koszty wykonania zamówienia przez Wykonawcę.</w:t>
      </w:r>
    </w:p>
    <w:p w:rsidR="00E0705B" w:rsidRPr="00E0705B" w:rsidRDefault="00E0705B" w:rsidP="000E1FF4">
      <w:pPr>
        <w:tabs>
          <w:tab w:val="left" w:pos="0"/>
        </w:tabs>
        <w:ind w:left="709" w:hanging="1298"/>
        <w:jc w:val="both"/>
        <w:rPr>
          <w:rFonts w:ascii="Arial" w:hAnsi="Arial" w:cs="Arial"/>
          <w:sz w:val="20"/>
          <w:szCs w:val="20"/>
        </w:rPr>
      </w:pPr>
    </w:p>
    <w:p w:rsidR="00E0705B" w:rsidRPr="00E0705B" w:rsidRDefault="008B2F9F" w:rsidP="008B2F9F">
      <w:pPr>
        <w:pStyle w:val="Style3"/>
        <w:widowControl/>
        <w:spacing w:before="12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§5</w:t>
      </w:r>
    </w:p>
    <w:p w:rsidR="008B2F9F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Okres obowiązywania i warunki rozwiązania Umowy</w:t>
      </w:r>
    </w:p>
    <w:p w:rsidR="00764007" w:rsidRPr="00E0705B" w:rsidRDefault="00764007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</w:p>
    <w:p w:rsidR="008B2F9F" w:rsidRPr="00E0705B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>U</w:t>
      </w:r>
      <w:r w:rsidR="00C27AEC" w:rsidRPr="00E0705B">
        <w:rPr>
          <w:rFonts w:ascii="Arial" w:hAnsi="Arial" w:cs="Arial"/>
          <w:sz w:val="20"/>
          <w:szCs w:val="20"/>
        </w:rPr>
        <w:t xml:space="preserve">mowa zostaje zawarta na okres </w:t>
      </w:r>
      <w:r w:rsidR="003A66D5" w:rsidRPr="00E0705B">
        <w:rPr>
          <w:rFonts w:ascii="Arial" w:hAnsi="Arial" w:cs="Arial"/>
          <w:sz w:val="20"/>
          <w:szCs w:val="20"/>
        </w:rPr>
        <w:t>2</w:t>
      </w:r>
      <w:r w:rsidR="00C27AEC" w:rsidRPr="00E0705B">
        <w:rPr>
          <w:rFonts w:ascii="Arial" w:hAnsi="Arial" w:cs="Arial"/>
          <w:sz w:val="20"/>
          <w:szCs w:val="20"/>
        </w:rPr>
        <w:t>4</w:t>
      </w:r>
      <w:r w:rsidRPr="00E0705B">
        <w:rPr>
          <w:rFonts w:ascii="Arial" w:hAnsi="Arial" w:cs="Arial"/>
          <w:sz w:val="20"/>
          <w:szCs w:val="20"/>
        </w:rPr>
        <w:t xml:space="preserve"> miesięcy i będzie obowiązywała nie wcześniej niż od dnia </w:t>
      </w:r>
      <w:r w:rsidRPr="00E0705B">
        <w:rPr>
          <w:rFonts w:ascii="Arial" w:hAnsi="Arial" w:cs="Arial"/>
          <w:sz w:val="20"/>
          <w:szCs w:val="20"/>
        </w:rPr>
        <w:br/>
      </w:r>
      <w:r w:rsidR="009A0116" w:rsidRPr="00E0705B">
        <w:rPr>
          <w:rFonts w:ascii="Arial" w:hAnsi="Arial" w:cs="Arial"/>
          <w:sz w:val="20"/>
          <w:szCs w:val="20"/>
        </w:rPr>
        <w:t xml:space="preserve">1 lutego </w:t>
      </w:r>
      <w:r w:rsidR="00C27AEC" w:rsidRPr="00E0705B">
        <w:rPr>
          <w:rFonts w:ascii="Arial" w:hAnsi="Arial" w:cs="Arial"/>
          <w:sz w:val="20"/>
          <w:szCs w:val="20"/>
        </w:rPr>
        <w:t>2019</w:t>
      </w:r>
      <w:r w:rsidRPr="00E0705B">
        <w:rPr>
          <w:rFonts w:ascii="Arial" w:hAnsi="Arial" w:cs="Arial"/>
          <w:sz w:val="20"/>
          <w:szCs w:val="20"/>
        </w:rPr>
        <w:t xml:space="preserve"> r.</w:t>
      </w:r>
    </w:p>
    <w:p w:rsidR="008B2F9F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Zamawiający może odstąpić od Umowy bez wypowiedzenia, jeżeli:</w:t>
      </w:r>
    </w:p>
    <w:p w:rsidR="00CB22E9" w:rsidRPr="00E0705B" w:rsidRDefault="00CB22E9" w:rsidP="00CB22E9">
      <w:pPr>
        <w:pStyle w:val="Style6"/>
        <w:widowControl/>
        <w:tabs>
          <w:tab w:val="left" w:pos="360"/>
        </w:tabs>
        <w:ind w:left="390" w:firstLine="0"/>
        <w:rPr>
          <w:rStyle w:val="FontStyle19"/>
          <w:rFonts w:ascii="Arial" w:hAnsi="Arial" w:cs="Arial"/>
          <w:b w:val="0"/>
          <w:sz w:val="20"/>
          <w:szCs w:val="20"/>
        </w:rPr>
      </w:pPr>
    </w:p>
    <w:p w:rsidR="008B2F9F" w:rsidRPr="00E0705B" w:rsidRDefault="008B2F9F" w:rsidP="00E0705B">
      <w:pPr>
        <w:pStyle w:val="Style6"/>
        <w:widowControl/>
        <w:numPr>
          <w:ilvl w:val="0"/>
          <w:numId w:val="7"/>
        </w:numPr>
        <w:tabs>
          <w:tab w:val="clear" w:pos="720"/>
          <w:tab w:val="left" w:pos="0"/>
          <w:tab w:val="num" w:pos="426"/>
        </w:tabs>
        <w:ind w:left="426" w:hanging="284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pomimo zgłaszania na piśmie uwag przez Zamawiającego i wezwania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do poprawy jakości wykonywanej usługi, nie poprawi jakości usług w terminie określonym przez Zamawiającego, a w szczególności gdy liczba obiektów w Warszawie ulegnie zmniejszeniu poniżej 200.</w:t>
      </w:r>
    </w:p>
    <w:p w:rsidR="008B2F9F" w:rsidRPr="00E0705B" w:rsidRDefault="008B2F9F" w:rsidP="00E0705B">
      <w:pPr>
        <w:pStyle w:val="Style6"/>
        <w:widowControl/>
        <w:numPr>
          <w:ilvl w:val="0"/>
          <w:numId w:val="7"/>
        </w:numPr>
        <w:tabs>
          <w:tab w:val="clear" w:pos="720"/>
          <w:tab w:val="left" w:pos="0"/>
          <w:tab w:val="num" w:pos="426"/>
        </w:tabs>
        <w:ind w:hanging="578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Pracownicy Zamawiającego nie zgłoszą chęci korzystania z Usług dostępu.</w:t>
      </w:r>
    </w:p>
    <w:p w:rsidR="008B2F9F" w:rsidRDefault="008B2F9F" w:rsidP="00E0705B">
      <w:pPr>
        <w:pStyle w:val="Style6"/>
        <w:widowControl/>
        <w:numPr>
          <w:ilvl w:val="0"/>
          <w:numId w:val="7"/>
        </w:numPr>
        <w:tabs>
          <w:tab w:val="clear" w:pos="720"/>
          <w:tab w:val="left" w:pos="0"/>
          <w:tab w:val="num" w:pos="426"/>
        </w:tabs>
        <w:ind w:hanging="578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Zostanie wyczerpana kwota przeznaczona na realizację zamówienia.</w:t>
      </w:r>
    </w:p>
    <w:p w:rsidR="00CB22E9" w:rsidRPr="00E0705B" w:rsidRDefault="00CB22E9" w:rsidP="00CB22E9">
      <w:pPr>
        <w:pStyle w:val="Style6"/>
        <w:widowControl/>
        <w:tabs>
          <w:tab w:val="left" w:pos="0"/>
        </w:tabs>
        <w:ind w:left="720" w:firstLine="0"/>
        <w:rPr>
          <w:rStyle w:val="FontStyle19"/>
          <w:rFonts w:ascii="Arial" w:hAnsi="Arial" w:cs="Arial"/>
          <w:b w:val="0"/>
          <w:sz w:val="20"/>
          <w:szCs w:val="20"/>
        </w:rPr>
      </w:pPr>
    </w:p>
    <w:p w:rsidR="008B2F9F" w:rsidRPr="00E0705B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przypadkach określonych w ust. 2, Wykonawca może żądać jedynie wynagrodzenia należnego za faktycznie wykonaną część usługi dostępu.</w:t>
      </w:r>
    </w:p>
    <w:p w:rsidR="008B2F9F" w:rsidRPr="00E0705B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Rozwiązanie umowy wymaga formy pisemnej pod ryg</w:t>
      </w:r>
      <w:r w:rsidR="00E0705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orem nieważności, ze wskazaniem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okoliczności uzasadniających rozwiązanie.</w:t>
      </w:r>
    </w:p>
    <w:p w:rsidR="008B2F9F" w:rsidRPr="00E0705B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Zmiany treści niniejszej umowy wymagają formy pisemnej, pod rygorem nieważności,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za wyjątkiem:</w:t>
      </w:r>
    </w:p>
    <w:p w:rsidR="008B2F9F" w:rsidRPr="00E0705B" w:rsidRDefault="008B2F9F" w:rsidP="008B2F9F">
      <w:pPr>
        <w:pStyle w:val="Style6"/>
        <w:widowControl/>
        <w:numPr>
          <w:ilvl w:val="0"/>
          <w:numId w:val="9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wykazu obiektów sportowo-rekreacyjnych, pod warunkiem zachowania minimalnej ilości określonej w umowie,</w:t>
      </w:r>
    </w:p>
    <w:p w:rsidR="009A0116" w:rsidRPr="00E0705B" w:rsidRDefault="008B2F9F" w:rsidP="008B2F9F">
      <w:pPr>
        <w:pStyle w:val="Style6"/>
        <w:widowControl/>
        <w:numPr>
          <w:ilvl w:val="0"/>
          <w:numId w:val="9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osób wykazanych do kontaktu w § 8</w:t>
      </w:r>
    </w:p>
    <w:p w:rsidR="009A0116" w:rsidRPr="00E0705B" w:rsidRDefault="009A0116" w:rsidP="009A0116">
      <w:pPr>
        <w:pStyle w:val="Style6"/>
        <w:widowControl/>
        <w:tabs>
          <w:tab w:val="left" w:pos="360"/>
        </w:tabs>
        <w:ind w:firstLine="0"/>
        <w:rPr>
          <w:rStyle w:val="FontStyle19"/>
          <w:rFonts w:ascii="Arial" w:hAnsi="Arial" w:cs="Arial"/>
          <w:b w:val="0"/>
          <w:sz w:val="20"/>
          <w:szCs w:val="20"/>
        </w:rPr>
      </w:pPr>
    </w:p>
    <w:p w:rsidR="008B2F9F" w:rsidRPr="00E0705B" w:rsidRDefault="008B2F9F" w:rsidP="009A0116">
      <w:pPr>
        <w:pStyle w:val="Style6"/>
        <w:widowControl/>
        <w:tabs>
          <w:tab w:val="left" w:pos="360"/>
        </w:tabs>
        <w:ind w:left="786" w:firstLine="0"/>
        <w:rPr>
          <w:rStyle w:val="FontStyle19"/>
          <w:rFonts w:ascii="Arial" w:hAnsi="Arial" w:cs="Arial"/>
          <w:b w:val="0"/>
          <w:sz w:val="20"/>
          <w:szCs w:val="20"/>
        </w:rPr>
      </w:pPr>
    </w:p>
    <w:p w:rsidR="000E1FF4" w:rsidRPr="00E0705B" w:rsidRDefault="000E1FF4" w:rsidP="009A0116">
      <w:pPr>
        <w:pStyle w:val="Style6"/>
        <w:widowControl/>
        <w:tabs>
          <w:tab w:val="left" w:pos="360"/>
        </w:tabs>
        <w:ind w:left="786" w:firstLine="0"/>
        <w:rPr>
          <w:rFonts w:ascii="Arial" w:eastAsia="Arial Unicode MS" w:hAnsi="Arial" w:cs="Arial"/>
          <w:bCs/>
          <w:sz w:val="20"/>
          <w:szCs w:val="20"/>
        </w:rPr>
      </w:pPr>
    </w:p>
    <w:p w:rsidR="008B2F9F" w:rsidRPr="00E0705B" w:rsidRDefault="008B2F9F" w:rsidP="008B2F9F">
      <w:pPr>
        <w:pStyle w:val="Style3"/>
        <w:widowControl/>
        <w:spacing w:before="19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§6</w:t>
      </w:r>
    </w:p>
    <w:p w:rsidR="008B2F9F" w:rsidRDefault="008B2F9F" w:rsidP="00C655E1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Kary umowne</w:t>
      </w:r>
    </w:p>
    <w:p w:rsidR="00C655E1" w:rsidRPr="00E0705B" w:rsidRDefault="00C655E1" w:rsidP="00C655E1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</w:p>
    <w:p w:rsidR="008B2F9F" w:rsidRPr="00E0705B" w:rsidRDefault="008B2F9F" w:rsidP="008B2F9F">
      <w:pPr>
        <w:pStyle w:val="Style4"/>
        <w:widowControl/>
        <w:spacing w:line="223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Strony ustalają następujące kary umowne:</w:t>
      </w:r>
    </w:p>
    <w:p w:rsidR="008B2F9F" w:rsidRPr="00E0705B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Kara za nie wykonanie przedmiotu umowy przez Wykonawcę wynosi 10 % wartości umowy,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o której mowa w § 4 ust 7.</w:t>
      </w:r>
    </w:p>
    <w:p w:rsidR="008B2F9F" w:rsidRPr="00E0705B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 nie dotrzymania terminu dostarczenia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usługi dostępu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, Zamawiającemu przysługuje kara umowna w wysokości 0,5 %  ł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>ącznej wartości nie dostarczonej usługi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:rsidR="008B2F9F" w:rsidRPr="00E0705B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Wykonawca jest zobowiązany do zapłacenia Zamawiającemu kary umownej w wysokości 10% wartości umowy w przypadku,  odstąpienia od umowy lub zaprzestania jej realizacji, z powodu okoliczności niezawinionych przez Zamawiającego.</w:t>
      </w:r>
    </w:p>
    <w:p w:rsidR="008B2F9F" w:rsidRPr="00E0705B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 nie wykonania lub nienależytego wykonania umowy, Zamawiający ma prawo dochodzić odszkodowania na zasadach ogólnych.</w:t>
      </w:r>
    </w:p>
    <w:p w:rsidR="00E0705B" w:rsidRPr="00E0705B" w:rsidRDefault="00E0705B" w:rsidP="00E0705B">
      <w:pPr>
        <w:pStyle w:val="Style6"/>
        <w:widowControl/>
        <w:tabs>
          <w:tab w:val="left" w:pos="367"/>
        </w:tabs>
        <w:spacing w:before="7"/>
        <w:ind w:left="367" w:firstLine="0"/>
        <w:rPr>
          <w:rFonts w:ascii="Arial" w:eastAsia="Arial Unicode MS" w:hAnsi="Arial" w:cs="Arial"/>
          <w:bCs/>
          <w:sz w:val="20"/>
          <w:szCs w:val="20"/>
        </w:rPr>
      </w:pPr>
    </w:p>
    <w:p w:rsidR="008B2F9F" w:rsidRPr="00E0705B" w:rsidRDefault="008B2F9F" w:rsidP="008B2F9F">
      <w:pPr>
        <w:pStyle w:val="Style3"/>
        <w:widowControl/>
        <w:spacing w:before="5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§7</w:t>
      </w:r>
    </w:p>
    <w:p w:rsidR="000E1FF4" w:rsidRDefault="008B2F9F" w:rsidP="000E1FF4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Ochrona danych osobowych</w:t>
      </w:r>
    </w:p>
    <w:p w:rsidR="00C655E1" w:rsidRPr="00E0705B" w:rsidRDefault="00C655E1" w:rsidP="000E1FF4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</w:p>
    <w:p w:rsidR="000E1FF4" w:rsidRPr="00E0705B" w:rsidRDefault="000E1FF4" w:rsidP="00E0705B">
      <w:pPr>
        <w:pStyle w:val="Style4"/>
        <w:widowControl/>
        <w:numPr>
          <w:ilvl w:val="0"/>
          <w:numId w:val="20"/>
        </w:numPr>
        <w:tabs>
          <w:tab w:val="left" w:pos="567"/>
        </w:tabs>
        <w:spacing w:line="223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Przed przystąpieniem do realizacji umowy strony z</w:t>
      </w:r>
      <w:r w:rsidR="00E0705B" w:rsidRPr="00E0705B">
        <w:rPr>
          <w:rStyle w:val="FontStyle19"/>
          <w:rFonts w:ascii="Arial" w:hAnsi="Arial" w:cs="Arial"/>
          <w:b w:val="0"/>
          <w:sz w:val="20"/>
          <w:szCs w:val="20"/>
        </w:rPr>
        <w:t>awrą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umowę</w:t>
      </w:r>
      <w:r w:rsidR="00E0705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powierzenia przetwarzania danych osobowych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:rsidR="00082425" w:rsidRPr="00E0705B" w:rsidRDefault="000E1FF4" w:rsidP="00E0705B">
      <w:pPr>
        <w:pStyle w:val="Style4"/>
        <w:widowControl/>
        <w:numPr>
          <w:ilvl w:val="0"/>
          <w:numId w:val="20"/>
        </w:numPr>
        <w:tabs>
          <w:tab w:val="left" w:pos="567"/>
        </w:tabs>
        <w:spacing w:line="223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Wszelkie </w:t>
      </w:r>
      <w:r w:rsidR="00082425" w:rsidRPr="00E0705B">
        <w:rPr>
          <w:rStyle w:val="FontStyle19"/>
          <w:rFonts w:ascii="Arial" w:hAnsi="Arial" w:cs="Arial"/>
          <w:b w:val="0"/>
          <w:sz w:val="20"/>
          <w:szCs w:val="20"/>
        </w:rPr>
        <w:t>Zasad</w:t>
      </w:r>
      <w:r w:rsidR="004C4495" w:rsidRPr="00E0705B">
        <w:rPr>
          <w:rStyle w:val="FontStyle19"/>
          <w:rFonts w:ascii="Arial" w:hAnsi="Arial" w:cs="Arial"/>
          <w:b w:val="0"/>
          <w:sz w:val="20"/>
          <w:szCs w:val="20"/>
        </w:rPr>
        <w:t>y przetwarzania danych osobowych</w:t>
      </w:r>
      <w:r w:rsidR="00381912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Pracowników Zamawiającego, Dzieci Pracowników, Osób To</w:t>
      </w:r>
      <w:r w:rsidR="00B60EFA" w:rsidRPr="00E0705B">
        <w:rPr>
          <w:rStyle w:val="FontStyle19"/>
          <w:rFonts w:ascii="Arial" w:hAnsi="Arial" w:cs="Arial"/>
          <w:b w:val="0"/>
          <w:sz w:val="20"/>
          <w:szCs w:val="20"/>
        </w:rPr>
        <w:t>warzyszących Pracownikom zostaną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określone w umowie o której mowa </w:t>
      </w:r>
      <w:r w:rsidR="00E0705B"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w ust.</w:t>
      </w:r>
      <w:r w:rsidR="000F2D5D">
        <w:rPr>
          <w:rStyle w:val="FontStyle19"/>
          <w:rFonts w:ascii="Arial" w:hAnsi="Arial" w:cs="Arial"/>
          <w:b w:val="0"/>
          <w:sz w:val="20"/>
          <w:szCs w:val="20"/>
        </w:rPr>
        <w:t xml:space="preserve"> 1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:rsidR="00082425" w:rsidRPr="00E0705B" w:rsidRDefault="00082425" w:rsidP="008B2F9F">
      <w:pPr>
        <w:pStyle w:val="Style4"/>
        <w:widowControl/>
        <w:spacing w:before="34" w:line="240" w:lineRule="auto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</w:p>
    <w:p w:rsidR="008B2F9F" w:rsidRPr="00E0705B" w:rsidRDefault="008B2F9F" w:rsidP="00F56200">
      <w:pPr>
        <w:pStyle w:val="Style4"/>
        <w:widowControl/>
        <w:spacing w:before="34" w:line="240" w:lineRule="auto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  <w:bookmarkStart w:id="0" w:name="_GoBack"/>
      <w:r w:rsidRPr="00E0705B">
        <w:rPr>
          <w:rStyle w:val="FontStyle19"/>
          <w:rFonts w:ascii="Arial" w:hAnsi="Arial" w:cs="Arial"/>
          <w:spacing w:val="30"/>
          <w:sz w:val="20"/>
          <w:szCs w:val="20"/>
        </w:rPr>
        <w:t>§8</w:t>
      </w:r>
    </w:p>
    <w:p w:rsidR="008B2F9F" w:rsidRPr="00E0705B" w:rsidRDefault="008B2F9F" w:rsidP="00F56200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Postanowienia końcowe</w:t>
      </w:r>
    </w:p>
    <w:bookmarkEnd w:id="0"/>
    <w:p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Wszelka korespondencja związana z wykonywaniem umowy będzie sporządzana w formie pisemnej i dostarczana każdej ze stron osobiście, listem poleconym, pocztą kurierską, faksem 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lub pocztą elektroniczną.</w:t>
      </w:r>
    </w:p>
    <w:p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Osobami upoważnionymi przez Zamawiającego do kontaktów z Wykonawcą są:</w:t>
      </w:r>
    </w:p>
    <w:p w:rsidR="008B2F9F" w:rsidRPr="00E0705B" w:rsidRDefault="00733E9D" w:rsidP="00F56200">
      <w:pPr>
        <w:pStyle w:val="Style6"/>
        <w:widowControl/>
        <w:numPr>
          <w:ilvl w:val="0"/>
          <w:numId w:val="11"/>
        </w:numPr>
        <w:tabs>
          <w:tab w:val="left" w:pos="742"/>
        </w:tabs>
        <w:rPr>
          <w:rStyle w:val="FontStyle19"/>
          <w:rFonts w:ascii="Arial" w:hAnsi="Arial" w:cs="Arial"/>
          <w:b w:val="0"/>
          <w:sz w:val="20"/>
          <w:szCs w:val="20"/>
          <w:lang w:val="en-US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Pani Dorota Skassa-Jedynak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 tel. 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(22) 521-27-79  e-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mail:</w:t>
      </w:r>
      <w:r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B63FFB"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d</w:t>
      </w:r>
      <w:r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skassa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@ms.gov.pl,</w:t>
      </w:r>
    </w:p>
    <w:p w:rsidR="008B2F9F" w:rsidRPr="00E0705B" w:rsidRDefault="008B2F9F" w:rsidP="00F56200">
      <w:pPr>
        <w:pStyle w:val="Style6"/>
        <w:widowControl/>
        <w:numPr>
          <w:ilvl w:val="0"/>
          <w:numId w:val="11"/>
        </w:numPr>
        <w:tabs>
          <w:tab w:val="left" w:pos="742"/>
        </w:tabs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P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ani Marzenna Sobolewska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tel.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(22) 521-28-06, e-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mail: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sobolewska@ms.gov.pl.</w:t>
      </w:r>
    </w:p>
    <w:p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Osobą upoważnioną przez Wykonawcę do kontaktów z Zamawiającym jest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ab/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>:</w:t>
      </w:r>
    </w:p>
    <w:p w:rsidR="00B01B90" w:rsidRPr="00E0705B" w:rsidRDefault="00B01B90" w:rsidP="00F56200">
      <w:pPr>
        <w:pStyle w:val="Style4"/>
        <w:widowControl/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-  Pani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/ Pan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…………..</w:t>
      </w:r>
      <w:proofErr w:type="spellStart"/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>tel</w:t>
      </w:r>
      <w:proofErr w:type="spellEnd"/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</w:t>
      </w:r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e-mail: </w:t>
      </w:r>
      <w:hyperlink r:id="rId8" w:history="1">
        <w:r w:rsidR="008E4FD4" w:rsidRPr="00E0705B">
          <w:rPr>
            <w:rStyle w:val="FontStyle19"/>
            <w:rFonts w:ascii="Arial" w:hAnsi="Arial" w:cs="Arial"/>
            <w:b w:val="0"/>
            <w:sz w:val="20"/>
            <w:szCs w:val="20"/>
          </w:rPr>
          <w:t>i</w:t>
        </w:r>
        <w:r w:rsidR="00733E9D" w:rsidRPr="00E0705B">
          <w:rPr>
            <w:rStyle w:val="FontStyle19"/>
            <w:rFonts w:ascii="Arial" w:hAnsi="Arial" w:cs="Arial"/>
            <w:b w:val="0"/>
            <w:sz w:val="20"/>
            <w:szCs w:val="20"/>
          </w:rPr>
          <w:t>……………….</w:t>
        </w:r>
        <w:r w:rsidR="008E4FD4" w:rsidRPr="00E0705B">
          <w:rPr>
            <w:rStyle w:val="FontStyle19"/>
            <w:rFonts w:ascii="Arial" w:hAnsi="Arial" w:cs="Arial"/>
            <w:b w:val="0"/>
            <w:sz w:val="20"/>
            <w:szCs w:val="20"/>
          </w:rPr>
          <w:t>l</w:t>
        </w:r>
      </w:hyperlink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(kwestie formalne),</w:t>
      </w:r>
    </w:p>
    <w:p w:rsidR="00B01B90" w:rsidRPr="00E0705B" w:rsidRDefault="00B01B90" w:rsidP="00F56200">
      <w:pPr>
        <w:pStyle w:val="Style4"/>
        <w:widowControl/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- Pani</w:t>
      </w:r>
      <w:r w:rsidR="00B24EF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/ P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an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………...</w:t>
      </w:r>
      <w:proofErr w:type="spellStart"/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>tel</w:t>
      </w:r>
      <w:proofErr w:type="spellEnd"/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………….</w:t>
      </w:r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>,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e-mail: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………………………..</w:t>
      </w:r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>(bieżąca obsługa kontraktu)</w:t>
      </w:r>
    </w:p>
    <w:p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Strony oświadczają, że adresy ich siedzib stanowią adresy do doręczania korespondencji.</w:t>
      </w:r>
    </w:p>
    <w:p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Strony umowy zobowiązują się do niezwłocznego powiadomienia o każdej zmianie adresu 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lub numeru telefonu.</w:t>
      </w:r>
    </w:p>
    <w:p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 przypadku nie zrealizowania zobowiązania, o którym mowa w ust. 5, pisma dostarczone 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pod adres wskazany w niniejszej umowie uważa się za doręczone.</w:t>
      </w:r>
    </w:p>
    <w:p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Jakiekolwiek zmiany niniejszej umowy wymagają formy pisemnej pod rygorem nieważności. Zapis ten nie ma zastosowania w przypadku zmiany osób do kontaktów oraz rozszerzenia przez Wykon</w:t>
      </w:r>
      <w:r w:rsidR="009658AD" w:rsidRPr="00E0705B">
        <w:rPr>
          <w:rStyle w:val="FontStyle19"/>
          <w:rFonts w:ascii="Arial" w:hAnsi="Arial" w:cs="Arial"/>
          <w:b w:val="0"/>
          <w:sz w:val="20"/>
          <w:szCs w:val="20"/>
        </w:rPr>
        <w:t>awcę zakresu pakietów objętych p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rogramem.</w:t>
      </w:r>
    </w:p>
    <w:p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 sporu wynikłego na tle realizacji umowy, Strony poddadzą spór rozstrzygnięciu przez sąd powszechny, właściwy według miejsca siedziby Zamawiającego.</w:t>
      </w:r>
    </w:p>
    <w:p w:rsidR="008B2F9F" w:rsidRPr="00E0705B" w:rsidRDefault="00A83747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sprawach nie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uregulowanych niniejszą umową mają zastosowanie przepisy ustawy Prawo zamówień publicznych i kodeksu cywilnego.</w:t>
      </w:r>
    </w:p>
    <w:p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Umowę sporządzono w 3 egzemplarzach - 1 egz. dla Wykonawcy, 2 egz. dla Zamawiającego.</w:t>
      </w:r>
    </w:p>
    <w:p w:rsidR="008B2F9F" w:rsidRPr="00E0705B" w:rsidRDefault="008B2F9F" w:rsidP="008B2F9F">
      <w:pPr>
        <w:tabs>
          <w:tab w:val="left" w:pos="9072"/>
        </w:tabs>
        <w:spacing w:afterLines="120" w:after="288"/>
        <w:ind w:right="72"/>
        <w:rPr>
          <w:rFonts w:ascii="Arial" w:hAnsi="Arial" w:cs="Arial"/>
          <w:sz w:val="20"/>
          <w:szCs w:val="20"/>
        </w:rPr>
      </w:pPr>
    </w:p>
    <w:p w:rsidR="008B2F9F" w:rsidRPr="00E0705B" w:rsidRDefault="008B2F9F" w:rsidP="008B2F9F">
      <w:pPr>
        <w:tabs>
          <w:tab w:val="left" w:pos="9072"/>
        </w:tabs>
        <w:spacing w:afterLines="120" w:after="288"/>
        <w:ind w:right="72"/>
        <w:rPr>
          <w:rFonts w:ascii="Arial" w:hAnsi="Arial" w:cs="Arial"/>
          <w:sz w:val="20"/>
          <w:szCs w:val="20"/>
        </w:rPr>
      </w:pPr>
    </w:p>
    <w:p w:rsidR="00072F3B" w:rsidRPr="00E0705B" w:rsidRDefault="008E4FD4" w:rsidP="00C655E1">
      <w:pPr>
        <w:tabs>
          <w:tab w:val="left" w:pos="9072"/>
        </w:tabs>
        <w:spacing w:afterLines="120" w:after="288"/>
        <w:ind w:right="72"/>
        <w:rPr>
          <w:rFonts w:ascii="Arial" w:hAnsi="Arial" w:cs="Arial"/>
          <w:sz w:val="20"/>
          <w:szCs w:val="20"/>
        </w:rPr>
      </w:pPr>
      <w:r w:rsidRPr="00E0705B">
        <w:rPr>
          <w:rFonts w:ascii="Arial" w:hAnsi="Arial" w:cs="Arial"/>
          <w:b/>
          <w:sz w:val="20"/>
          <w:szCs w:val="20"/>
        </w:rPr>
        <w:t xml:space="preserve">Wykonawca    </w:t>
      </w:r>
      <w:r w:rsidR="008B2F9F" w:rsidRPr="00E070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E0705B">
        <w:rPr>
          <w:rFonts w:ascii="Arial" w:hAnsi="Arial" w:cs="Arial"/>
          <w:b/>
          <w:sz w:val="20"/>
          <w:szCs w:val="20"/>
        </w:rPr>
        <w:t>Zamawiający</w:t>
      </w:r>
    </w:p>
    <w:sectPr w:rsidR="00072F3B" w:rsidRPr="00E0705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67" w:rsidRDefault="00277D67">
      <w:r>
        <w:separator/>
      </w:r>
    </w:p>
  </w:endnote>
  <w:endnote w:type="continuationSeparator" w:id="0">
    <w:p w:rsidR="00277D67" w:rsidRDefault="0027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Default="008B2F9F" w:rsidP="00194F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26AB" w:rsidRDefault="00F56200" w:rsidP="00194F3B">
    <w:pPr>
      <w:pStyle w:val="Stopka"/>
      <w:ind w:right="360"/>
    </w:pPr>
  </w:p>
  <w:p w:rsidR="005526AB" w:rsidRDefault="00F56200"/>
  <w:p w:rsidR="005526AB" w:rsidRDefault="00F562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Pr="002A5884" w:rsidRDefault="008B2F9F" w:rsidP="00194F3B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2A5884">
      <w:rPr>
        <w:rStyle w:val="Numerstrony"/>
        <w:rFonts w:ascii="Arial" w:hAnsi="Arial" w:cs="Arial"/>
        <w:sz w:val="20"/>
        <w:szCs w:val="20"/>
      </w:rPr>
      <w:fldChar w:fldCharType="begin"/>
    </w:r>
    <w:r w:rsidRPr="002A588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2A5884">
      <w:rPr>
        <w:rStyle w:val="Numerstrony"/>
        <w:rFonts w:ascii="Arial" w:hAnsi="Arial" w:cs="Arial"/>
        <w:sz w:val="20"/>
        <w:szCs w:val="20"/>
      </w:rPr>
      <w:fldChar w:fldCharType="separate"/>
    </w:r>
    <w:r w:rsidR="00F56200">
      <w:rPr>
        <w:rStyle w:val="Numerstrony"/>
        <w:rFonts w:ascii="Arial" w:hAnsi="Arial" w:cs="Arial"/>
        <w:noProof/>
        <w:sz w:val="20"/>
        <w:szCs w:val="20"/>
      </w:rPr>
      <w:t>4</w:t>
    </w:r>
    <w:r w:rsidRPr="002A5884">
      <w:rPr>
        <w:rStyle w:val="Numerstrony"/>
        <w:rFonts w:ascii="Arial" w:hAnsi="Arial" w:cs="Arial"/>
        <w:sz w:val="20"/>
        <w:szCs w:val="20"/>
      </w:rPr>
      <w:fldChar w:fldCharType="end"/>
    </w:r>
  </w:p>
  <w:p w:rsidR="005526AB" w:rsidRDefault="00F56200" w:rsidP="00194F3B">
    <w:pPr>
      <w:pStyle w:val="Stopka"/>
      <w:ind w:right="360"/>
      <w:jc w:val="center"/>
    </w:pPr>
  </w:p>
  <w:p w:rsidR="005526AB" w:rsidRDefault="00F56200"/>
  <w:p w:rsidR="005526AB" w:rsidRDefault="00F562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67" w:rsidRDefault="00277D67">
      <w:r>
        <w:separator/>
      </w:r>
    </w:p>
  </w:footnote>
  <w:footnote w:type="continuationSeparator" w:id="0">
    <w:p w:rsidR="00277D67" w:rsidRDefault="0027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33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58E4AEA"/>
    <w:multiLevelType w:val="hybridMultilevel"/>
    <w:tmpl w:val="6D82B1BE"/>
    <w:lvl w:ilvl="0" w:tplc="0415000F">
      <w:start w:val="1"/>
      <w:numFmt w:val="decimal"/>
      <w:lvlText w:val="%1."/>
      <w:lvlJc w:val="left"/>
      <w:pPr>
        <w:ind w:left="88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  <w:rPr>
        <w:rFonts w:cs="Times New Roman"/>
      </w:rPr>
    </w:lvl>
  </w:abstractNum>
  <w:abstractNum w:abstractNumId="2">
    <w:nsid w:val="05AA6964"/>
    <w:multiLevelType w:val="hybridMultilevel"/>
    <w:tmpl w:val="29FCF31E"/>
    <w:lvl w:ilvl="0" w:tplc="4A64700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F63E4"/>
    <w:multiLevelType w:val="hybridMultilevel"/>
    <w:tmpl w:val="DBBC3BEC"/>
    <w:lvl w:ilvl="0" w:tplc="59C2EB4C">
      <w:start w:val="1"/>
      <w:numFmt w:val="decimal"/>
      <w:lvlText w:val="%1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656"/>
    <w:multiLevelType w:val="multilevel"/>
    <w:tmpl w:val="E154C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1DE16A78"/>
    <w:multiLevelType w:val="multilevel"/>
    <w:tmpl w:val="170A48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21F268B2"/>
    <w:multiLevelType w:val="hybridMultilevel"/>
    <w:tmpl w:val="543C1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A032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284A5643"/>
    <w:multiLevelType w:val="singleLevel"/>
    <w:tmpl w:val="5F92E5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9">
    <w:nsid w:val="2C93369A"/>
    <w:multiLevelType w:val="multilevel"/>
    <w:tmpl w:val="1A4E8704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A1021E"/>
    <w:multiLevelType w:val="multilevel"/>
    <w:tmpl w:val="8D28BDA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37F74655"/>
    <w:multiLevelType w:val="hybridMultilevel"/>
    <w:tmpl w:val="F45619D8"/>
    <w:lvl w:ilvl="0" w:tplc="91AC00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FD3"/>
    <w:multiLevelType w:val="hybridMultilevel"/>
    <w:tmpl w:val="FCFC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30B95"/>
    <w:multiLevelType w:val="hybridMultilevel"/>
    <w:tmpl w:val="0F0EE1CE"/>
    <w:lvl w:ilvl="0" w:tplc="F402887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>
    <w:nsid w:val="58CD723C"/>
    <w:multiLevelType w:val="multilevel"/>
    <w:tmpl w:val="8BEEAD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B958E2"/>
    <w:multiLevelType w:val="hybridMultilevel"/>
    <w:tmpl w:val="09BA6928"/>
    <w:lvl w:ilvl="0" w:tplc="25CEC1D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03864EF"/>
    <w:multiLevelType w:val="multilevel"/>
    <w:tmpl w:val="4F247E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291085"/>
    <w:multiLevelType w:val="hybridMultilevel"/>
    <w:tmpl w:val="02A492D0"/>
    <w:lvl w:ilvl="0" w:tplc="63B0D33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C6D02"/>
    <w:multiLevelType w:val="hybridMultilevel"/>
    <w:tmpl w:val="67BABFD0"/>
    <w:lvl w:ilvl="0" w:tplc="0C940C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983667"/>
    <w:multiLevelType w:val="hybridMultilevel"/>
    <w:tmpl w:val="84F417D6"/>
    <w:lvl w:ilvl="0" w:tplc="96AE209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7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15"/>
  </w:num>
  <w:num w:numId="10">
    <w:abstractNumId w:val="10"/>
  </w:num>
  <w:num w:numId="11">
    <w:abstractNumId w:val="2"/>
  </w:num>
  <w:num w:numId="12">
    <w:abstractNumId w:val="5"/>
  </w:num>
  <w:num w:numId="13">
    <w:abstractNumId w:val="4"/>
  </w:num>
  <w:num w:numId="14">
    <w:abstractNumId w:val="19"/>
  </w:num>
  <w:num w:numId="15">
    <w:abstractNumId w:val="17"/>
  </w:num>
  <w:num w:numId="16">
    <w:abstractNumId w:val="12"/>
  </w:num>
  <w:num w:numId="17">
    <w:abstractNumId w:val="11"/>
  </w:num>
  <w:num w:numId="18">
    <w:abstractNumId w:val="3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F"/>
    <w:rsid w:val="00072F3B"/>
    <w:rsid w:val="00082425"/>
    <w:rsid w:val="000B516E"/>
    <w:rsid w:val="000D2C6B"/>
    <w:rsid w:val="000E1FF4"/>
    <w:rsid w:val="000E6BF1"/>
    <w:rsid w:val="000F2D5D"/>
    <w:rsid w:val="00152723"/>
    <w:rsid w:val="001626B8"/>
    <w:rsid w:val="001769F8"/>
    <w:rsid w:val="00190082"/>
    <w:rsid w:val="001D4387"/>
    <w:rsid w:val="001F1D5F"/>
    <w:rsid w:val="00277D67"/>
    <w:rsid w:val="002B70AC"/>
    <w:rsid w:val="00381912"/>
    <w:rsid w:val="003A66D5"/>
    <w:rsid w:val="00406469"/>
    <w:rsid w:val="0042741E"/>
    <w:rsid w:val="0045126A"/>
    <w:rsid w:val="004C4495"/>
    <w:rsid w:val="004C7BB1"/>
    <w:rsid w:val="005318FB"/>
    <w:rsid w:val="00551018"/>
    <w:rsid w:val="005A524E"/>
    <w:rsid w:val="00690B1F"/>
    <w:rsid w:val="006A49F7"/>
    <w:rsid w:val="006D1A4D"/>
    <w:rsid w:val="00723892"/>
    <w:rsid w:val="00733E9D"/>
    <w:rsid w:val="00764007"/>
    <w:rsid w:val="00800033"/>
    <w:rsid w:val="00860F07"/>
    <w:rsid w:val="008A4A60"/>
    <w:rsid w:val="008B2F9F"/>
    <w:rsid w:val="008B62B0"/>
    <w:rsid w:val="008E4FD4"/>
    <w:rsid w:val="00931751"/>
    <w:rsid w:val="00941EAE"/>
    <w:rsid w:val="009654E3"/>
    <w:rsid w:val="009658AD"/>
    <w:rsid w:val="00982E32"/>
    <w:rsid w:val="00983C0D"/>
    <w:rsid w:val="009A0116"/>
    <w:rsid w:val="009C48E9"/>
    <w:rsid w:val="00A2149D"/>
    <w:rsid w:val="00A508C9"/>
    <w:rsid w:val="00A6020D"/>
    <w:rsid w:val="00A83747"/>
    <w:rsid w:val="00A9291A"/>
    <w:rsid w:val="00AD6D08"/>
    <w:rsid w:val="00B01B90"/>
    <w:rsid w:val="00B02C41"/>
    <w:rsid w:val="00B17463"/>
    <w:rsid w:val="00B24EF0"/>
    <w:rsid w:val="00B60EFA"/>
    <w:rsid w:val="00B63FFB"/>
    <w:rsid w:val="00BB24ED"/>
    <w:rsid w:val="00BB5578"/>
    <w:rsid w:val="00C27AEC"/>
    <w:rsid w:val="00C655E1"/>
    <w:rsid w:val="00CB22E9"/>
    <w:rsid w:val="00CC6C29"/>
    <w:rsid w:val="00CD7EAB"/>
    <w:rsid w:val="00D107FE"/>
    <w:rsid w:val="00D12E71"/>
    <w:rsid w:val="00D14EFC"/>
    <w:rsid w:val="00D20077"/>
    <w:rsid w:val="00D748B3"/>
    <w:rsid w:val="00DF630F"/>
    <w:rsid w:val="00E0705B"/>
    <w:rsid w:val="00E209CF"/>
    <w:rsid w:val="00E32B7F"/>
    <w:rsid w:val="00E96F32"/>
    <w:rsid w:val="00EC6941"/>
    <w:rsid w:val="00EE50E5"/>
    <w:rsid w:val="00F05B20"/>
    <w:rsid w:val="00F56200"/>
    <w:rsid w:val="00F87421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2F9F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8B2F9F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B2F9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rsid w:val="008B2F9F"/>
    <w:rPr>
      <w:rFonts w:cs="Times New Roman"/>
    </w:rPr>
  </w:style>
  <w:style w:type="paragraph" w:customStyle="1" w:styleId="Style3">
    <w:name w:val="Style3"/>
    <w:basedOn w:val="Normalny"/>
    <w:uiPriority w:val="99"/>
    <w:rsid w:val="008B2F9F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8B2F9F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19">
    <w:name w:val="Font Style19"/>
    <w:uiPriority w:val="99"/>
    <w:rsid w:val="008B2F9F"/>
    <w:rPr>
      <w:rFonts w:ascii="Arial Unicode MS" w:eastAsia="Arial Unicode MS" w:hAnsi="Arial Unicode MS" w:cs="Arial Unicode MS"/>
      <w:b/>
      <w:bCs/>
      <w:sz w:val="12"/>
      <w:szCs w:val="12"/>
    </w:rPr>
  </w:style>
  <w:style w:type="character" w:customStyle="1" w:styleId="FontStyle22">
    <w:name w:val="Font Style22"/>
    <w:uiPriority w:val="99"/>
    <w:rsid w:val="008B2F9F"/>
    <w:rPr>
      <w:rFonts w:ascii="Arial Unicode MS" w:eastAsia="Arial Unicode MS" w:hAnsi="Arial Unicode MS" w:cs="Arial Unicode MS"/>
      <w:sz w:val="12"/>
      <w:szCs w:val="12"/>
    </w:rPr>
  </w:style>
  <w:style w:type="paragraph" w:customStyle="1" w:styleId="Style2">
    <w:name w:val="Style2"/>
    <w:basedOn w:val="Normalny"/>
    <w:uiPriority w:val="99"/>
    <w:rsid w:val="008B2F9F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8B2F9F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lang w:eastAsia="pl-PL"/>
    </w:rPr>
  </w:style>
  <w:style w:type="character" w:customStyle="1" w:styleId="FontStyle20">
    <w:name w:val="Font Style20"/>
    <w:basedOn w:val="Domylnaczcionkaakapitu"/>
    <w:uiPriority w:val="99"/>
    <w:rsid w:val="008B2F9F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B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0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E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F630F"/>
    <w:pPr>
      <w:spacing w:line="276" w:lineRule="auto"/>
      <w:ind w:left="720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DF630F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2F9F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8B2F9F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B2F9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rsid w:val="008B2F9F"/>
    <w:rPr>
      <w:rFonts w:cs="Times New Roman"/>
    </w:rPr>
  </w:style>
  <w:style w:type="paragraph" w:customStyle="1" w:styleId="Style3">
    <w:name w:val="Style3"/>
    <w:basedOn w:val="Normalny"/>
    <w:uiPriority w:val="99"/>
    <w:rsid w:val="008B2F9F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8B2F9F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19">
    <w:name w:val="Font Style19"/>
    <w:uiPriority w:val="99"/>
    <w:rsid w:val="008B2F9F"/>
    <w:rPr>
      <w:rFonts w:ascii="Arial Unicode MS" w:eastAsia="Arial Unicode MS" w:hAnsi="Arial Unicode MS" w:cs="Arial Unicode MS"/>
      <w:b/>
      <w:bCs/>
      <w:sz w:val="12"/>
      <w:szCs w:val="12"/>
    </w:rPr>
  </w:style>
  <w:style w:type="character" w:customStyle="1" w:styleId="FontStyle22">
    <w:name w:val="Font Style22"/>
    <w:uiPriority w:val="99"/>
    <w:rsid w:val="008B2F9F"/>
    <w:rPr>
      <w:rFonts w:ascii="Arial Unicode MS" w:eastAsia="Arial Unicode MS" w:hAnsi="Arial Unicode MS" w:cs="Arial Unicode MS"/>
      <w:sz w:val="12"/>
      <w:szCs w:val="12"/>
    </w:rPr>
  </w:style>
  <w:style w:type="paragraph" w:customStyle="1" w:styleId="Style2">
    <w:name w:val="Style2"/>
    <w:basedOn w:val="Normalny"/>
    <w:uiPriority w:val="99"/>
    <w:rsid w:val="008B2F9F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8B2F9F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lang w:eastAsia="pl-PL"/>
    </w:rPr>
  </w:style>
  <w:style w:type="character" w:customStyle="1" w:styleId="FontStyle20">
    <w:name w:val="Font Style20"/>
    <w:basedOn w:val="Domylnaczcionkaakapitu"/>
    <w:uiPriority w:val="99"/>
    <w:rsid w:val="008B2F9F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B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0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E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F630F"/>
    <w:pPr>
      <w:spacing w:line="276" w:lineRule="auto"/>
      <w:ind w:left="720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DF630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belcik@vanitysty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1935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Skassa-Jedynak Dorota  (BDG)</dc:creator>
  <cp:lastModifiedBy>Witkosz Aneta  (BA-F)</cp:lastModifiedBy>
  <cp:revision>11</cp:revision>
  <cp:lastPrinted>2019-01-10T11:23:00Z</cp:lastPrinted>
  <dcterms:created xsi:type="dcterms:W3CDTF">2019-01-08T10:40:00Z</dcterms:created>
  <dcterms:modified xsi:type="dcterms:W3CDTF">2019-01-10T11:24:00Z</dcterms:modified>
</cp:coreProperties>
</file>