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BE" w:rsidRPr="00C11309" w:rsidRDefault="005114BE" w:rsidP="00E0564E">
      <w:pPr>
        <w:spacing w:after="120"/>
        <w:outlineLvl w:val="0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  <w:r w:rsidRPr="00C11309">
        <w:rPr>
          <w:rFonts w:ascii="Arial Narrow" w:hAnsi="Arial Narrow"/>
          <w:b/>
          <w:sz w:val="26"/>
          <w:szCs w:val="26"/>
        </w:rPr>
        <w:t>Plan działalności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C11309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C11309">
        <w:rPr>
          <w:rFonts w:ascii="Arial Narrow" w:hAnsi="Arial Narrow"/>
          <w:b/>
          <w:sz w:val="26"/>
          <w:szCs w:val="26"/>
        </w:rPr>
        <w:t>201</w:t>
      </w:r>
      <w:r w:rsidR="00534865" w:rsidRPr="00C11309">
        <w:rPr>
          <w:rFonts w:ascii="Arial Narrow" w:hAnsi="Arial Narrow"/>
          <w:b/>
          <w:sz w:val="26"/>
          <w:szCs w:val="26"/>
        </w:rPr>
        <w:t>7</w:t>
      </w:r>
      <w:r w:rsidR="002B0CAA" w:rsidRPr="00C11309">
        <w:rPr>
          <w:rFonts w:ascii="Arial Narrow" w:hAnsi="Arial Narrow"/>
          <w:b/>
          <w:sz w:val="26"/>
          <w:szCs w:val="26"/>
        </w:rPr>
        <w:t xml:space="preserve"> </w:t>
      </w:r>
      <w:r w:rsidRPr="00C11309">
        <w:rPr>
          <w:rFonts w:ascii="Arial Narrow" w:hAnsi="Arial Narrow"/>
          <w:b/>
          <w:sz w:val="26"/>
          <w:szCs w:val="26"/>
        </w:rPr>
        <w:t>dla działu administracji r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C11309">
        <w:rPr>
          <w:rFonts w:ascii="Arial Narrow" w:hAnsi="Arial Narrow"/>
          <w:b/>
          <w:sz w:val="26"/>
          <w:szCs w:val="26"/>
        </w:rPr>
        <w:t>–</w:t>
      </w:r>
      <w:r w:rsidR="001409F5" w:rsidRPr="00C11309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C11309">
        <w:rPr>
          <w:rFonts w:ascii="Arial Narrow" w:hAnsi="Arial Narrow"/>
          <w:b/>
          <w:sz w:val="26"/>
          <w:szCs w:val="26"/>
        </w:rPr>
        <w:t xml:space="preserve"> </w:t>
      </w:r>
    </w:p>
    <w:p w:rsidR="005114BE" w:rsidRPr="00C11309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C11309">
        <w:rPr>
          <w:rFonts w:ascii="Arial Narrow" w:hAnsi="Arial Narrow"/>
          <w:b/>
          <w:sz w:val="20"/>
          <w:szCs w:val="20"/>
        </w:rPr>
        <w:t>201</w:t>
      </w:r>
      <w:r w:rsidR="00B16D37" w:rsidRPr="00C11309">
        <w:rPr>
          <w:rFonts w:ascii="Arial Narrow" w:hAnsi="Arial Narrow"/>
          <w:b/>
          <w:sz w:val="20"/>
          <w:szCs w:val="20"/>
        </w:rPr>
        <w:t>7</w:t>
      </w:r>
    </w:p>
    <w:tbl>
      <w:tblPr>
        <w:tblW w:w="5163" w:type="pct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312"/>
        <w:gridCol w:w="4111"/>
        <w:gridCol w:w="1080"/>
        <w:gridCol w:w="7610"/>
        <w:gridCol w:w="1477"/>
      </w:tblGrid>
      <w:tr w:rsidR="00ED5184" w:rsidRPr="00C11309" w:rsidTr="006F0FFD">
        <w:trPr>
          <w:cantSplit/>
          <w:trHeight w:val="372"/>
          <w:tblHeader/>
        </w:trPr>
        <w:tc>
          <w:tcPr>
            <w:tcW w:w="165" w:type="pct"/>
            <w:vMerge w:val="restart"/>
            <w:tcBorders>
              <w:top w:val="single" w:sz="4" w:space="0" w:color="auto"/>
            </w:tcBorders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610" w:type="pct"/>
            <w:gridSpan w:val="2"/>
            <w:tcBorders>
              <w:top w:val="single" w:sz="4" w:space="0" w:color="auto"/>
            </w:tcBorders>
            <w:vAlign w:val="center"/>
          </w:tcPr>
          <w:p w:rsidR="00506482" w:rsidRPr="00C11309" w:rsidRDefault="00506482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60" w:type="pct"/>
            <w:vMerge w:val="restart"/>
            <w:tcBorders>
              <w:top w:val="single" w:sz="4" w:space="0" w:color="auto"/>
            </w:tcBorders>
            <w:vAlign w:val="center"/>
          </w:tcPr>
          <w:p w:rsidR="00506482" w:rsidRPr="00C11309" w:rsidRDefault="00506482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vAlign w:val="center"/>
          </w:tcPr>
          <w:p w:rsidR="00506482" w:rsidRPr="00C11309" w:rsidRDefault="00506482" w:rsidP="00775B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Odniesienia do dokumentu o charakterze strategicznym</w:t>
            </w:r>
          </w:p>
        </w:tc>
      </w:tr>
      <w:tr w:rsidR="006F0FFD" w:rsidRPr="00C11309" w:rsidTr="005722A2">
        <w:trPr>
          <w:cantSplit/>
          <w:trHeight w:val="1417"/>
          <w:tblHeader/>
        </w:trPr>
        <w:tc>
          <w:tcPr>
            <w:tcW w:w="165" w:type="pct"/>
            <w:vMerge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pct"/>
            <w:vAlign w:val="center"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335" w:type="pct"/>
            <w:vAlign w:val="center"/>
          </w:tcPr>
          <w:p w:rsidR="00506482" w:rsidRPr="00C11309" w:rsidRDefault="00506482" w:rsidP="002935D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sz w:val="16"/>
                <w:szCs w:val="16"/>
              </w:rPr>
              <w:t>Planowana wartość do osiągnięcia</w:t>
            </w:r>
          </w:p>
          <w:p w:rsidR="00506482" w:rsidRPr="00C11309" w:rsidRDefault="00506482" w:rsidP="002935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16"/>
                <w:szCs w:val="16"/>
              </w:rPr>
              <w:t>na koniec roku którego dotyczy plan</w:t>
            </w:r>
          </w:p>
        </w:tc>
        <w:tc>
          <w:tcPr>
            <w:tcW w:w="2360" w:type="pct"/>
            <w:vMerge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8" w:type="pct"/>
            <w:vMerge/>
          </w:tcPr>
          <w:p w:rsidR="00506482" w:rsidRPr="00C11309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F0FFD" w:rsidRPr="00C11309" w:rsidTr="006F0FFD">
        <w:trPr>
          <w:trHeight w:val="229"/>
          <w:tblHeader/>
        </w:trPr>
        <w:tc>
          <w:tcPr>
            <w:tcW w:w="165" w:type="pct"/>
            <w:vAlign w:val="center"/>
          </w:tcPr>
          <w:p w:rsidR="00506482" w:rsidRPr="00C11309" w:rsidRDefault="0050648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07" w:type="pct"/>
            <w:vAlign w:val="center"/>
          </w:tcPr>
          <w:p w:rsidR="00506482" w:rsidRPr="00C11309" w:rsidRDefault="0050648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275" w:type="pct"/>
            <w:vAlign w:val="center"/>
          </w:tcPr>
          <w:p w:rsidR="00506482" w:rsidRPr="00C11309" w:rsidRDefault="00506482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35" w:type="pct"/>
            <w:vAlign w:val="center"/>
          </w:tcPr>
          <w:p w:rsidR="00506482" w:rsidRPr="00C11309" w:rsidRDefault="00D14D65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2360" w:type="pct"/>
            <w:vAlign w:val="center"/>
          </w:tcPr>
          <w:p w:rsidR="00506482" w:rsidRPr="00C11309" w:rsidRDefault="00D14D65" w:rsidP="00D13B33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58" w:type="pct"/>
            <w:vAlign w:val="center"/>
          </w:tcPr>
          <w:p w:rsidR="00506482" w:rsidRPr="00C11309" w:rsidRDefault="00D14D65" w:rsidP="00775B3F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C11309">
              <w:rPr>
                <w:rFonts w:ascii="Arial Narrow" w:hAnsi="Arial Narrow"/>
                <w:b/>
                <w:i/>
                <w:sz w:val="16"/>
                <w:szCs w:val="16"/>
              </w:rPr>
              <w:t>6</w:t>
            </w:r>
          </w:p>
        </w:tc>
      </w:tr>
      <w:tr w:rsidR="00B07BCB" w:rsidRPr="00C11309" w:rsidTr="00190258">
        <w:trPr>
          <w:trHeight w:val="69"/>
        </w:trPr>
        <w:tc>
          <w:tcPr>
            <w:tcW w:w="165" w:type="pct"/>
            <w:vMerge w:val="restart"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 w:val="restart"/>
          </w:tcPr>
          <w:p w:rsidR="00B07BCB" w:rsidRPr="00C11309" w:rsidRDefault="00B07BCB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Zwiększenie stopnia realizacji praw obywatelskich przez system wymiaru sprawiedliwości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B07BCB" w:rsidRPr="00C11309" w:rsidRDefault="00B07BCB" w:rsidP="001E10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spraw skierowanych do mediacji w stosunku do  wszystkich spraw wpływających do sądów</w:t>
            </w:r>
            <w:r w:rsidR="005722A2" w:rsidRPr="00C11309">
              <w:rPr>
                <w:rFonts w:ascii="Arial Narrow" w:hAnsi="Arial Narrow"/>
                <w:sz w:val="18"/>
                <w:szCs w:val="18"/>
              </w:rPr>
              <w:t>, w których mediacja może być zastosowana</w:t>
            </w:r>
          </w:p>
        </w:tc>
        <w:tc>
          <w:tcPr>
            <w:tcW w:w="335" w:type="pct"/>
            <w:vAlign w:val="center"/>
          </w:tcPr>
          <w:p w:rsidR="00B07BCB" w:rsidRPr="00C11309" w:rsidRDefault="00B07BC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1,7%</w:t>
            </w:r>
          </w:p>
        </w:tc>
        <w:tc>
          <w:tcPr>
            <w:tcW w:w="2360" w:type="pct"/>
            <w:vMerge w:val="restart"/>
          </w:tcPr>
          <w:p w:rsidR="004B42F6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4B42F6">
              <w:rPr>
                <w:rFonts w:ascii="Arial Narrow" w:hAnsi="Arial Narrow"/>
                <w:sz w:val="18"/>
                <w:szCs w:val="18"/>
              </w:rPr>
              <w:t>Promocja oraz wsparcie procesu wdrażania alternatywnych metod rozwiązywania sporów (ADR)</w:t>
            </w:r>
            <w:r w:rsidR="004B42F6">
              <w:rPr>
                <w:rFonts w:ascii="Arial Narrow" w:hAnsi="Arial Narrow"/>
                <w:sz w:val="18"/>
                <w:szCs w:val="18"/>
              </w:rPr>
              <w:t>.</w:t>
            </w:r>
            <w:r w:rsidRPr="004B42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E3C97" w:rsidRPr="004B42F6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4B42F6">
              <w:rPr>
                <w:rFonts w:ascii="Arial Narrow" w:hAnsi="Arial Narrow"/>
                <w:sz w:val="18"/>
                <w:szCs w:val="18"/>
              </w:rPr>
              <w:t xml:space="preserve">Działania promujące edukację prawną i mediację </w:t>
            </w:r>
            <w:r w:rsidR="004B42F6">
              <w:rPr>
                <w:rFonts w:ascii="Arial Narrow" w:hAnsi="Arial Narrow"/>
                <w:sz w:val="18"/>
                <w:szCs w:val="18"/>
              </w:rPr>
              <w:t>rówieśniczą.</w:t>
            </w:r>
          </w:p>
          <w:p w:rsidR="00FE3C97" w:rsidRPr="00C11309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Upowszechnianie wyroków i decyzji Europejskiego Trybunału Praw Człowieka w sprawach przeciwko Polsce związanych z funkcjonowaniem wymiaru sprawiedliwości i standardów dot</w:t>
            </w:r>
            <w:r w:rsidR="004B42F6">
              <w:rPr>
                <w:rFonts w:ascii="Arial Narrow" w:hAnsi="Arial Narrow"/>
                <w:sz w:val="18"/>
                <w:szCs w:val="18"/>
              </w:rPr>
              <w:t xml:space="preserve">. orzecznictwa Trybunału. </w:t>
            </w:r>
          </w:p>
          <w:p w:rsidR="00FE3C97" w:rsidRPr="00C11309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Wspieranie polskich sądów w zakresie pomocy prawnej w sprawach cywilnych i karnych w</w:t>
            </w:r>
            <w:r w:rsidR="004B42F6">
              <w:rPr>
                <w:rFonts w:ascii="Arial Narrow" w:hAnsi="Arial Narrow"/>
                <w:sz w:val="18"/>
                <w:szCs w:val="18"/>
              </w:rPr>
              <w:t xml:space="preserve">e współpracy z zagranicą. </w:t>
            </w:r>
          </w:p>
          <w:p w:rsidR="00FE3C97" w:rsidRPr="00D96320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Udzielanie osobom potrzebującym pomocy w przygotowaniu wniosków o powrót dziecka, kontakty i wykonywan</w:t>
            </w:r>
            <w:r w:rsidR="004B42F6">
              <w:rPr>
                <w:rFonts w:ascii="Arial Narrow" w:hAnsi="Arial Narrow"/>
                <w:sz w:val="18"/>
                <w:szCs w:val="18"/>
              </w:rPr>
              <w:t>ie władzy rodzicielskiej</w:t>
            </w:r>
            <w:r w:rsidR="00763D75">
              <w:rPr>
                <w:rFonts w:ascii="Arial Narrow" w:hAnsi="Arial Narrow"/>
                <w:sz w:val="18"/>
                <w:szCs w:val="18"/>
              </w:rPr>
              <w:t>.</w:t>
            </w:r>
            <w:r w:rsidR="004B42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E3C97" w:rsidRPr="00D96320" w:rsidRDefault="00806A8B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Ułatwienie dostępu do</w:t>
            </w:r>
            <w:r w:rsidR="00FE3C97" w:rsidRPr="00D96320">
              <w:rPr>
                <w:rFonts w:ascii="Arial Narrow" w:hAnsi="Arial Narrow"/>
                <w:sz w:val="18"/>
                <w:szCs w:val="18"/>
              </w:rPr>
              <w:t xml:space="preserve"> n</w:t>
            </w:r>
            <w:r w:rsidR="00763D75">
              <w:rPr>
                <w:rFonts w:ascii="Arial Narrow" w:hAnsi="Arial Narrow"/>
                <w:sz w:val="18"/>
                <w:szCs w:val="18"/>
              </w:rPr>
              <w:t>ieodpłatnej pomocy prawnej.</w:t>
            </w:r>
          </w:p>
          <w:p w:rsidR="00FE3C97" w:rsidRPr="00D96320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Ułatwianie dostępu do usług wykonywanych przez zawody wspierające wymiar sprawiedliwości (doradcy restrukturyzac</w:t>
            </w:r>
            <w:r w:rsidR="004B42F6">
              <w:rPr>
                <w:rFonts w:ascii="Arial Narrow" w:hAnsi="Arial Narrow"/>
                <w:sz w:val="18"/>
                <w:szCs w:val="18"/>
              </w:rPr>
              <w:t>yjni, tłumacze przysięgli)</w:t>
            </w:r>
            <w:r w:rsidR="00763D75">
              <w:rPr>
                <w:rFonts w:ascii="Arial Narrow" w:hAnsi="Arial Narrow"/>
                <w:sz w:val="18"/>
                <w:szCs w:val="18"/>
              </w:rPr>
              <w:t>.</w:t>
            </w:r>
            <w:r w:rsidR="004B42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E3C97" w:rsidRPr="00D96320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Implementacja prawa UE w zakresie:</w:t>
            </w:r>
          </w:p>
          <w:p w:rsidR="00FE3C97" w:rsidRPr="00D96320" w:rsidRDefault="00FE3C97" w:rsidP="00FE3C97">
            <w:pPr>
              <w:pStyle w:val="Akapitzlist"/>
              <w:numPr>
                <w:ilvl w:val="1"/>
                <w:numId w:val="22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ochrony niejawnego know-how i niejawnych informacji handlowych (tajemnic przedsiębiorstwa) przed ich bezprawnym pozyskiwaniem, wykorzystywaniem i ujawnianiem</w:t>
            </w:r>
          </w:p>
          <w:p w:rsidR="00FE3C97" w:rsidRPr="00D96320" w:rsidRDefault="00FE3C97" w:rsidP="00FE3C97">
            <w:pPr>
              <w:pStyle w:val="Akapitzlist"/>
              <w:numPr>
                <w:ilvl w:val="1"/>
                <w:numId w:val="22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uznawania i wykonywania orzeczeń w sprawach małżeńskich i w sprawach odpowiedzialności rodzicielskiej oraz w sprawach uprowadzenia dziecka za granicę</w:t>
            </w:r>
          </w:p>
          <w:p w:rsidR="00FE3C97" w:rsidRPr="00C11309" w:rsidRDefault="00FE3C97" w:rsidP="00FE3C97">
            <w:pPr>
              <w:pStyle w:val="Akapitzlist"/>
              <w:numPr>
                <w:ilvl w:val="1"/>
                <w:numId w:val="22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D96320">
              <w:rPr>
                <w:rFonts w:ascii="Arial Narrow" w:hAnsi="Arial Narrow"/>
                <w:sz w:val="18"/>
                <w:szCs w:val="18"/>
              </w:rPr>
              <w:t>niektórych aspektów umów o dostarczanie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treści cyfrowych</w:t>
            </w:r>
            <w:r w:rsidR="00763D75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FE3C97" w:rsidRPr="00C450AC" w:rsidRDefault="00FE3C97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Zwiększanie powszechności zatrudnienia w grupie skazanych i ukara</w:t>
            </w:r>
            <w:r w:rsidR="004B42F6">
              <w:rPr>
                <w:rFonts w:ascii="Arial Narrow" w:hAnsi="Arial Narrow"/>
                <w:sz w:val="18"/>
                <w:szCs w:val="18"/>
              </w:rPr>
              <w:t>nych, którzy mogą podjąć pracę</w:t>
            </w:r>
            <w:r w:rsidR="00763D75">
              <w:rPr>
                <w:rFonts w:ascii="Arial Narrow" w:hAnsi="Arial Narrow"/>
                <w:sz w:val="18"/>
                <w:szCs w:val="18"/>
              </w:rPr>
              <w:t>.</w:t>
            </w:r>
            <w:r w:rsidR="004B42F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E3C97" w:rsidRPr="00C450AC" w:rsidRDefault="00E02ECC" w:rsidP="00FE3C97">
            <w:pPr>
              <w:pStyle w:val="Akapitzlist"/>
              <w:numPr>
                <w:ilvl w:val="0"/>
                <w:numId w:val="22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450AC">
              <w:rPr>
                <w:rFonts w:ascii="Arial Narrow" w:hAnsi="Arial Narrow"/>
                <w:sz w:val="18"/>
                <w:szCs w:val="18"/>
              </w:rPr>
              <w:t>Zwiększenie efektywności</w:t>
            </w:r>
            <w:r w:rsidR="00FE3C97" w:rsidRPr="00C450A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450AC">
              <w:rPr>
                <w:rFonts w:ascii="Arial Narrow" w:hAnsi="Arial Narrow"/>
                <w:sz w:val="18"/>
                <w:szCs w:val="18"/>
              </w:rPr>
              <w:t xml:space="preserve">wykorzystania </w:t>
            </w:r>
            <w:r w:rsidR="00FE3C97" w:rsidRPr="00C450AC">
              <w:rPr>
                <w:rFonts w:ascii="Arial Narrow" w:hAnsi="Arial Narrow"/>
                <w:sz w:val="18"/>
                <w:szCs w:val="18"/>
              </w:rPr>
              <w:t>Funduszu Pomocy Pokrzywdzonym oraz P</w:t>
            </w:r>
            <w:r w:rsidR="004B42F6">
              <w:rPr>
                <w:rFonts w:ascii="Arial Narrow" w:hAnsi="Arial Narrow"/>
                <w:sz w:val="18"/>
                <w:szCs w:val="18"/>
              </w:rPr>
              <w:t>omocy Postpenitencjarnej</w:t>
            </w:r>
            <w:r w:rsidR="00763D75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FE3C97" w:rsidRPr="00C11309" w:rsidRDefault="00FE3C97" w:rsidP="00FE3C97">
            <w:pPr>
              <w:pStyle w:val="Akapitzlist"/>
              <w:ind w:left="720"/>
              <w:rPr>
                <w:rFonts w:ascii="Arial Narrow" w:hAnsi="Arial Narrow"/>
                <w:sz w:val="18"/>
                <w:szCs w:val="18"/>
              </w:rPr>
            </w:pPr>
          </w:p>
          <w:p w:rsidR="00B07BCB" w:rsidRPr="00C11309" w:rsidRDefault="00B07BCB" w:rsidP="00756AC9">
            <w:pPr>
              <w:pStyle w:val="Akapitzlist"/>
              <w:ind w:left="31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B07BCB" w:rsidRPr="00C11309" w:rsidRDefault="00B07BCB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07BCB" w:rsidRPr="00C11309" w:rsidRDefault="00B07BCB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Strategia na rzecz odpowiedzialnego rozwoju - </w:t>
            </w:r>
            <w:r w:rsidRPr="00C11309">
              <w:rPr>
                <w:rFonts w:ascii="Arial Narrow" w:hAnsi="Arial Narrow"/>
                <w:i/>
                <w:sz w:val="18"/>
                <w:szCs w:val="18"/>
              </w:rPr>
              <w:t>projekt</w:t>
            </w:r>
          </w:p>
        </w:tc>
      </w:tr>
      <w:tr w:rsidR="00202C85" w:rsidRPr="00C11309" w:rsidTr="00756AC9">
        <w:trPr>
          <w:trHeight w:val="857"/>
        </w:trPr>
        <w:tc>
          <w:tcPr>
            <w:tcW w:w="165" w:type="pct"/>
            <w:vMerge/>
          </w:tcPr>
          <w:p w:rsidR="00202C85" w:rsidRPr="00C11309" w:rsidRDefault="00202C85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202C85" w:rsidRPr="00C11309" w:rsidRDefault="00202C85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202C85" w:rsidRPr="00C11309" w:rsidRDefault="00202C85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Wartość procentowa obywateli pozytywnie oceniających pracę sądów (wartość aktualizowana zgodnie z częstotliwością badań zaufania do instytucji publicznych realizowanych przez CBOS)</w:t>
            </w:r>
          </w:p>
        </w:tc>
        <w:tc>
          <w:tcPr>
            <w:tcW w:w="335" w:type="pct"/>
            <w:vAlign w:val="center"/>
          </w:tcPr>
          <w:p w:rsidR="00202C85" w:rsidRPr="00C11309" w:rsidRDefault="00202C85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≥40%</w:t>
            </w:r>
          </w:p>
          <w:p w:rsidR="00202C85" w:rsidRPr="00C11309" w:rsidRDefault="00202C85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60" w:type="pct"/>
            <w:vMerge/>
          </w:tcPr>
          <w:p w:rsidR="00202C85" w:rsidRPr="00C11309" w:rsidRDefault="00202C85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202C85" w:rsidRPr="00C11309" w:rsidRDefault="00202C85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B07BCB">
        <w:trPr>
          <w:trHeight w:val="1253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B07BCB" w:rsidRPr="00C11309" w:rsidRDefault="00B07BCB" w:rsidP="00344AC9">
            <w:pPr>
              <w:spacing w:before="120" w:after="120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C11309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zwolnienie.</w:t>
            </w:r>
          </w:p>
        </w:tc>
        <w:tc>
          <w:tcPr>
            <w:tcW w:w="335" w:type="pct"/>
            <w:vAlign w:val="center"/>
          </w:tcPr>
          <w:p w:rsidR="00B07BCB" w:rsidRPr="00C11309" w:rsidRDefault="00B07BC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90%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B07BCB">
        <w:trPr>
          <w:trHeight w:val="750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B07BCB" w:rsidRPr="00C11309" w:rsidRDefault="00B07BC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Poziom dostępności profesjonalnej pomocy prawnej rozumiany jako liczba adwokatów i radców prawnych w przeliczeniu na 100 tys. obywateli.</w:t>
            </w:r>
          </w:p>
        </w:tc>
        <w:tc>
          <w:tcPr>
            <w:tcW w:w="335" w:type="pct"/>
            <w:vAlign w:val="center"/>
          </w:tcPr>
          <w:p w:rsidR="00B07BCB" w:rsidRPr="00C11309" w:rsidRDefault="00B07BC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125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5722A2">
        <w:trPr>
          <w:trHeight w:val="450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B07BCB" w:rsidRPr="00D255D9" w:rsidRDefault="008526C0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255D9">
              <w:rPr>
                <w:rFonts w:ascii="Arial Narrow" w:hAnsi="Arial Narrow"/>
                <w:sz w:val="18"/>
                <w:szCs w:val="18"/>
              </w:rPr>
              <w:t>Liczba udzielonych nieodpłatnych porad prawnych</w:t>
            </w:r>
          </w:p>
        </w:tc>
        <w:tc>
          <w:tcPr>
            <w:tcW w:w="335" w:type="pct"/>
            <w:vAlign w:val="center"/>
          </w:tcPr>
          <w:p w:rsidR="00B07BCB" w:rsidRPr="00D255D9" w:rsidRDefault="008526C0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D9">
              <w:rPr>
                <w:rFonts w:ascii="Arial Narrow" w:hAnsi="Arial Narrow"/>
                <w:sz w:val="18"/>
                <w:szCs w:val="18"/>
              </w:rPr>
              <w:t>360</w:t>
            </w:r>
            <w:r w:rsidR="0003724D" w:rsidRPr="00D255D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255D9">
              <w:rPr>
                <w:rFonts w:ascii="Arial Narrow" w:hAnsi="Arial Narrow"/>
                <w:sz w:val="18"/>
                <w:szCs w:val="18"/>
              </w:rPr>
              <w:t>000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B07BCB">
        <w:trPr>
          <w:trHeight w:val="488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B07BCB" w:rsidRPr="00A84B29" w:rsidRDefault="00B07BC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A84B29">
              <w:rPr>
                <w:rFonts w:ascii="Arial Narrow" w:hAnsi="Arial Narrow"/>
                <w:sz w:val="18"/>
                <w:szCs w:val="18"/>
              </w:rPr>
              <w:t xml:space="preserve">Liczba dotacji przyznanych </w:t>
            </w:r>
            <w:r w:rsidR="00763D75" w:rsidRPr="00A84B29">
              <w:rPr>
                <w:rFonts w:ascii="Arial Narrow" w:hAnsi="Arial Narrow"/>
                <w:sz w:val="18"/>
                <w:szCs w:val="18"/>
              </w:rPr>
              <w:t xml:space="preserve">osobom pokrzywdzonym </w:t>
            </w:r>
            <w:r w:rsidR="00A84B29" w:rsidRPr="00A84B29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="00A84B29" w:rsidRPr="00A84B29">
              <w:rPr>
                <w:rFonts w:ascii="Arial Narrow" w:hAnsi="Arial Narrow"/>
                <w:sz w:val="18"/>
                <w:szCs w:val="18"/>
              </w:rPr>
              <w:br/>
            </w:r>
            <w:r w:rsidRPr="00A84B29">
              <w:rPr>
                <w:rFonts w:ascii="Arial Narrow" w:hAnsi="Arial Narrow"/>
                <w:sz w:val="18"/>
                <w:szCs w:val="18"/>
              </w:rPr>
              <w:t xml:space="preserve">w ramach </w:t>
            </w:r>
            <w:r w:rsidRPr="00A84B29">
              <w:rPr>
                <w:rFonts w:ascii="Arial Narrow" w:hAnsi="Arial Narrow"/>
                <w:i/>
                <w:sz w:val="18"/>
                <w:szCs w:val="18"/>
              </w:rPr>
              <w:t>Funduszu Pomocy Pokrzywdzonym oraz Pomocy Postpenitencjarnej</w:t>
            </w:r>
          </w:p>
        </w:tc>
        <w:tc>
          <w:tcPr>
            <w:tcW w:w="335" w:type="pct"/>
            <w:vAlign w:val="center"/>
          </w:tcPr>
          <w:p w:rsidR="00B07BCB" w:rsidRPr="00A84B29" w:rsidRDefault="00B07BC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84B29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B07BCB">
        <w:trPr>
          <w:trHeight w:val="257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B07BCB" w:rsidRPr="00A84B29" w:rsidRDefault="00B07BCB" w:rsidP="0046685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A84B29">
              <w:rPr>
                <w:rFonts w:ascii="Arial Narrow" w:hAnsi="Arial Narrow"/>
                <w:sz w:val="18"/>
                <w:szCs w:val="18"/>
              </w:rPr>
              <w:t xml:space="preserve">Liczba </w:t>
            </w:r>
            <w:r w:rsidR="00466859" w:rsidRPr="00A84B29">
              <w:rPr>
                <w:rFonts w:ascii="Arial Narrow" w:hAnsi="Arial Narrow"/>
                <w:sz w:val="18"/>
                <w:szCs w:val="18"/>
              </w:rPr>
              <w:t>placówek oświatowych (np. szkół, uczelni wyższych)</w:t>
            </w:r>
            <w:r w:rsidRPr="00A84B29">
              <w:rPr>
                <w:rFonts w:ascii="Arial Narrow" w:hAnsi="Arial Narrow"/>
                <w:sz w:val="18"/>
                <w:szCs w:val="18"/>
              </w:rPr>
              <w:t xml:space="preserve"> objętych edukacją prawną</w:t>
            </w:r>
          </w:p>
        </w:tc>
        <w:tc>
          <w:tcPr>
            <w:tcW w:w="335" w:type="pct"/>
            <w:vAlign w:val="center"/>
          </w:tcPr>
          <w:p w:rsidR="00B07BCB" w:rsidRPr="00A84B29" w:rsidRDefault="00406628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07BCB" w:rsidRPr="00C11309" w:rsidTr="006F0FFD">
        <w:trPr>
          <w:trHeight w:val="312"/>
        </w:trPr>
        <w:tc>
          <w:tcPr>
            <w:tcW w:w="165" w:type="pct"/>
            <w:vMerge/>
          </w:tcPr>
          <w:p w:rsidR="00B07BCB" w:rsidRPr="00C11309" w:rsidRDefault="00B07BC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B07BCB" w:rsidRPr="00C11309" w:rsidRDefault="00B07BC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B07BCB" w:rsidRPr="00C11309" w:rsidRDefault="007A302D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Liczba </w:t>
            </w:r>
            <w:r w:rsidR="00DE01E5">
              <w:rPr>
                <w:rFonts w:ascii="Arial Narrow" w:hAnsi="Arial Narrow"/>
                <w:sz w:val="18"/>
                <w:szCs w:val="18"/>
              </w:rPr>
              <w:t>nowo</w:t>
            </w:r>
            <w:r w:rsidR="00DE01E5" w:rsidRPr="00C11309">
              <w:rPr>
                <w:rFonts w:ascii="Arial Narrow" w:hAnsi="Arial Narrow"/>
                <w:sz w:val="18"/>
                <w:szCs w:val="18"/>
              </w:rPr>
              <w:t xml:space="preserve"> dostosowanych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pokoi przesłuchań dla dzieci pokrzywdzonych m. in. przemocą w rodzinie, które mogą uzyskać certyfikat „przyjaznego pokoju przesłuchań”</w:t>
            </w:r>
          </w:p>
          <w:p w:rsidR="008F692D" w:rsidRPr="00C11309" w:rsidRDefault="008F692D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 w:rsidR="00B07BCB" w:rsidRPr="00C11309" w:rsidRDefault="00190258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2360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B07BCB" w:rsidRPr="00C11309" w:rsidRDefault="00B07BCB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1059"/>
        </w:trPr>
        <w:tc>
          <w:tcPr>
            <w:tcW w:w="165" w:type="pct"/>
            <w:vMerge w:val="restart"/>
          </w:tcPr>
          <w:p w:rsidR="00C34F2B" w:rsidRPr="00C11309" w:rsidRDefault="00C34F2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lastRenderedPageBreak/>
              <w:t>2.</w:t>
            </w:r>
          </w:p>
        </w:tc>
        <w:tc>
          <w:tcPr>
            <w:tcW w:w="407" w:type="pct"/>
            <w:vMerge w:val="restart"/>
          </w:tcPr>
          <w:p w:rsidR="00C34F2B" w:rsidRPr="00C11309" w:rsidRDefault="00C34F2B" w:rsidP="00134D9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Poprawa sprawności działania systemu wymiaru sprawiedliwości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C34F2B" w:rsidRPr="00C11309" w:rsidRDefault="00C34F2B" w:rsidP="00976100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wykonanych Ocen Skutków Regulacji w stosunku do liczby aktów normatywnych opracowanych w Ministerstwie Sprawiedliwości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BE0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2360" w:type="pct"/>
            <w:vMerge w:val="restart"/>
          </w:tcPr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Zapewnienie obsługi analitycznej prac legislacyjnych Mi</w:t>
            </w:r>
            <w:r w:rsidR="00122179">
              <w:rPr>
                <w:rFonts w:ascii="Arial Narrow" w:hAnsi="Arial Narrow"/>
                <w:sz w:val="18"/>
                <w:szCs w:val="18"/>
              </w:rPr>
              <w:t>nisterstwa Sprawiedliwości.</w:t>
            </w:r>
          </w:p>
          <w:p w:rsidR="00101694" w:rsidRPr="00C11309" w:rsidRDefault="00101694" w:rsidP="00756AC9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Organizacja współpracy z instytucjami zewnętrznymi w obszar</w:t>
            </w:r>
            <w:r w:rsidR="00122179">
              <w:rPr>
                <w:rFonts w:ascii="Arial Narrow" w:hAnsi="Arial Narrow"/>
                <w:sz w:val="18"/>
                <w:szCs w:val="18"/>
              </w:rPr>
              <w:t>ze wymiaru sprawiedliwości.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Zapewnienie szerokiego dostępu do informacji statystycznej resortu (DSF)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Usprawnienie funkcjonowania procesów zarzadzania w sądownictwie poprzez wdrażanie nowych rozwiązań i standardów oraz przez realizację projektów:</w:t>
            </w:r>
            <w:r w:rsidR="004533D0"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współfinansowanego z Norweskiego Mechanizmu Finansowego „Nowoczesne metody zarządzania sądami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ZSRK – Ka</w:t>
            </w:r>
            <w:r w:rsidR="00122179">
              <w:rPr>
                <w:rFonts w:ascii="Arial Narrow" w:hAnsi="Arial Narrow"/>
                <w:sz w:val="18"/>
                <w:szCs w:val="18"/>
              </w:rPr>
              <w:t xml:space="preserve">dry, ZSRK/ESS-MSS oraz </w:t>
            </w:r>
            <w:proofErr w:type="spellStart"/>
            <w:r w:rsidR="00122179">
              <w:rPr>
                <w:rFonts w:ascii="Arial Narrow" w:hAnsi="Arial Narrow"/>
                <w:sz w:val="18"/>
                <w:szCs w:val="18"/>
              </w:rPr>
              <w:t>Workflow</w:t>
            </w:r>
            <w:proofErr w:type="spellEnd"/>
            <w:r w:rsidR="00122179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22" w:hanging="266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Przeprowadzenie reformy sądownictwa powszechnego w zakresie: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zmian w prawie karnym, karno-skarbowym, wykroczeniowym, cywilnym, gospodarczym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centralnego wspomagania sądów w zakresie obrotu zagranicznego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optymalizacji struktury sądów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optymalizacji zarządzania sądami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poprawy kompetencji kadry urzędniczej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transparentności postępowania dyscyplinarneg</w:t>
            </w:r>
            <w:r w:rsidR="00122179">
              <w:rPr>
                <w:rFonts w:ascii="Arial Narrow" w:hAnsi="Arial Narrow"/>
                <w:sz w:val="18"/>
                <w:szCs w:val="18"/>
              </w:rPr>
              <w:t>o sędziów i referendarzy.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Przeprowadzenie reformy działalności komorników sądo</w:t>
            </w:r>
            <w:r w:rsidR="00266659">
              <w:rPr>
                <w:rFonts w:ascii="Arial Narrow" w:hAnsi="Arial Narrow"/>
                <w:sz w:val="18"/>
                <w:szCs w:val="18"/>
              </w:rPr>
              <w:t>wych.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Realizacja projektów informatycznych służących poprawie sprawności funkcjonowania systemu wymiaru sprawiedliwości: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Budowa Rejestru Sprawców Przestępstw na Tle Seksualnym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Budowa systemu informatycznego Krajowego Rejestru Karnego– KRK 2.0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Wdrożenie protokołu elektronicznego  w sprawach cywilnych i wykroczeniowych (e-Protokół)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Wdrożenie systemu elektronicznej rejestracji rozpraw sądowych (SERRS)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Budowa systemu - Centralny Rejestr Restrukturyzacji i Upadłości  (CRRU)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  <w:lang w:val="en-GB"/>
              </w:rPr>
            </w:pPr>
            <w:proofErr w:type="spellStart"/>
            <w:r w:rsidRPr="00C11309">
              <w:rPr>
                <w:rFonts w:ascii="Arial Narrow" w:hAnsi="Arial Narrow"/>
                <w:i/>
                <w:sz w:val="18"/>
                <w:szCs w:val="18"/>
                <w:lang w:val="en-GB"/>
              </w:rPr>
              <w:t>Budowa</w:t>
            </w:r>
            <w:proofErr w:type="spellEnd"/>
            <w:r w:rsidRPr="00C11309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1309">
              <w:rPr>
                <w:rFonts w:ascii="Arial Narrow" w:hAnsi="Arial Narrow"/>
                <w:i/>
                <w:sz w:val="18"/>
                <w:szCs w:val="18"/>
                <w:lang w:val="en-GB"/>
              </w:rPr>
              <w:t>systemu</w:t>
            </w:r>
            <w:proofErr w:type="spellEnd"/>
            <w:r w:rsidRPr="00C11309">
              <w:rPr>
                <w:rFonts w:ascii="Arial Narrow" w:hAnsi="Arial Narrow"/>
                <w:i/>
                <w:sz w:val="18"/>
                <w:szCs w:val="18"/>
                <w:lang w:val="en-GB"/>
              </w:rPr>
              <w:t xml:space="preserve"> - Business Registers Interconnection (BRIS</w:t>
            </w:r>
            <w:r w:rsidRPr="00C11309">
              <w:rPr>
                <w:rFonts w:ascii="Arial Narrow" w:hAnsi="Arial Narrow"/>
                <w:sz w:val="18"/>
                <w:szCs w:val="18"/>
                <w:lang w:val="en-GB"/>
              </w:rPr>
              <w:t xml:space="preserve">)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Modyfikacje Krajowego Rejestru Sądowego (KRS - Modyfikacje)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Budowa systemu obiegu spraw w sądach rejestrowych KRS i RZ i portalu udostępniającego akta rejestrowe (system Biurowość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) 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Wymiana danych pomiędzy sądami powszechnymi a samorządami zawodowymi (RPA)</w:t>
            </w:r>
          </w:p>
          <w:p w:rsidR="00101694" w:rsidRPr="00C11309" w:rsidRDefault="00101694" w:rsidP="00101694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Poprawa zdolności administracyjnych sądów, w tym systemów informatycznych (ADEX)</w:t>
            </w:r>
          </w:p>
          <w:p w:rsidR="001671EA" w:rsidRPr="00C11309" w:rsidRDefault="001671EA" w:rsidP="00756AC9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i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 xml:space="preserve">Uruchomienie i stabilizacja systemu informatycznego do obsługi e-płatności oraz wprowadzenie znaków opłaty sądowej w formie elektronicznej </w:t>
            </w:r>
          </w:p>
          <w:p w:rsidR="00A828E3" w:rsidRPr="00C11309" w:rsidRDefault="00A828E3" w:rsidP="00756AC9">
            <w:pPr>
              <w:pStyle w:val="Akapitzlist"/>
              <w:numPr>
                <w:ilvl w:val="1"/>
                <w:numId w:val="23"/>
              </w:numPr>
              <w:ind w:left="851" w:hanging="284"/>
              <w:rPr>
                <w:rFonts w:ascii="Arial Narrow" w:hAnsi="Arial Narrow"/>
                <w:i/>
                <w:sz w:val="18"/>
                <w:szCs w:val="18"/>
              </w:rPr>
            </w:pPr>
            <w:r w:rsidRPr="00C11309">
              <w:rPr>
                <w:rFonts w:ascii="Arial Narrow" w:hAnsi="Arial Narrow"/>
                <w:i/>
                <w:sz w:val="18"/>
                <w:szCs w:val="18"/>
              </w:rPr>
              <w:t>Utrzymanie  i rozwój narzędzi wspierających zarzadzanie finansami w sądownictwie powszechnym (w szczególności: Zintegrowany System Rachunkowości i Kadr oraz Centralny System Zakupów)</w:t>
            </w:r>
            <w:r w:rsidR="00CE1A35">
              <w:rPr>
                <w:rFonts w:ascii="Arial Narrow" w:hAnsi="Arial Narrow"/>
                <w:i/>
                <w:sz w:val="18"/>
                <w:szCs w:val="18"/>
              </w:rPr>
              <w:t>.</w:t>
            </w:r>
            <w:r w:rsidRPr="00C11309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</w:p>
          <w:p w:rsidR="00101694" w:rsidRPr="00C11309" w:rsidRDefault="00101694" w:rsidP="00756AC9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Podnoszenie kwalifikacji zawodowych sędziów, asesorów sądowych, referendarzy sądowych  oraz asystentów sędziów, prokuratorów, asesorów prokuratury oraz asystentów prokuratorów, kuratorów sądowych oraz urzędników sądów i prokuratury </w:t>
            </w:r>
            <w:r w:rsidR="005D5776" w:rsidRPr="00C11309">
              <w:rPr>
                <w:rFonts w:ascii="Arial Narrow" w:hAnsi="Arial Narrow"/>
                <w:sz w:val="18"/>
                <w:szCs w:val="18"/>
              </w:rPr>
              <w:t>również w ramach Działania 2.17 POWER</w:t>
            </w:r>
            <w:r w:rsidR="00CE1A35">
              <w:rPr>
                <w:rFonts w:ascii="Arial Narrow" w:hAnsi="Arial Narrow"/>
                <w:sz w:val="18"/>
                <w:szCs w:val="18"/>
              </w:rPr>
              <w:t>.</w:t>
            </w:r>
            <w:r w:rsidR="005D5776"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lastRenderedPageBreak/>
              <w:t xml:space="preserve">Prowadzenie badań aktowych, prawno-porównawczych i innych analiz ukierunkowanych na pozyskanie i upowszechnianie wiedzy o funkcjonowaniu instytucji prawnych w praktyce wymiaru sprawiedliwości oraz ich kształcie w europejskich porządkach </w:t>
            </w:r>
            <w:r w:rsidR="00CE1A35">
              <w:rPr>
                <w:rFonts w:ascii="Arial Narrow" w:hAnsi="Arial Narrow"/>
                <w:sz w:val="18"/>
                <w:szCs w:val="18"/>
              </w:rPr>
              <w:t>prawnych.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Podnoszenie kwalifikacji zawodowych pracowników – zwiększenie liczby biegłych IES (osób uprawni</w:t>
            </w:r>
            <w:r w:rsidR="00CE1A35">
              <w:rPr>
                <w:rFonts w:ascii="Arial Narrow" w:hAnsi="Arial Narrow"/>
                <w:sz w:val="18"/>
                <w:szCs w:val="18"/>
              </w:rPr>
              <w:t>onych do wydawania opinii).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Opracowanie założeń nowego informatycznego systemu wspomagającego zarządzenie działalnością opini</w:t>
            </w:r>
            <w:r w:rsidR="00CE1A35">
              <w:rPr>
                <w:rFonts w:ascii="Arial Narrow" w:hAnsi="Arial Narrow"/>
                <w:sz w:val="18"/>
                <w:szCs w:val="18"/>
              </w:rPr>
              <w:t>odawczą.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Realizacja projektów badawczych</w:t>
            </w:r>
            <w:r w:rsidR="00777321" w:rsidRPr="00C11309">
              <w:rPr>
                <w:rFonts w:ascii="Arial Narrow" w:hAnsi="Arial Narrow"/>
                <w:sz w:val="18"/>
                <w:szCs w:val="18"/>
              </w:rPr>
              <w:t xml:space="preserve"> i rozwojowych służących opracowaniu</w:t>
            </w:r>
            <w:r w:rsidR="00CE1A35">
              <w:rPr>
                <w:rFonts w:ascii="Arial Narrow" w:hAnsi="Arial Narrow"/>
                <w:sz w:val="18"/>
                <w:szCs w:val="18"/>
              </w:rPr>
              <w:t xml:space="preserve"> nowych metod badawczych.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Rozwój systemu zapewniania jakości – akredytacja kolejnych metod badawczych</w:t>
            </w:r>
            <w:r w:rsidR="00CE1A35">
              <w:rPr>
                <w:rFonts w:ascii="Arial Narrow" w:hAnsi="Arial Narrow"/>
                <w:sz w:val="18"/>
                <w:szCs w:val="18"/>
              </w:rPr>
              <w:t>.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Zapewnianie obsługi legislacyjnej podczas realizacji projektów i przeprowadzania reform poprawiających sprawność działania systemu wymiaru sprawiedliwości</w:t>
            </w:r>
            <w:r w:rsidR="00CE1A35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101694" w:rsidRPr="00C11309" w:rsidRDefault="00101694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Usprawnianie funkcjonowania sądów rodzinnych, zakładów poprawczych i schroniska dla nieletnich - </w:t>
            </w:r>
            <w:r w:rsidR="00CE1A35">
              <w:rPr>
                <w:rFonts w:ascii="Arial Narrow" w:hAnsi="Arial Narrow"/>
                <w:sz w:val="18"/>
                <w:szCs w:val="18"/>
              </w:rPr>
              <w:br/>
            </w:r>
            <w:r w:rsidRPr="00C11309">
              <w:rPr>
                <w:rFonts w:ascii="Arial Narrow" w:hAnsi="Arial Narrow"/>
                <w:sz w:val="18"/>
                <w:szCs w:val="18"/>
              </w:rPr>
              <w:t>w ramach nadzoru administracyjnego Ministra Sprawied</w:t>
            </w:r>
            <w:r w:rsidR="00CE1A35">
              <w:rPr>
                <w:rFonts w:ascii="Arial Narrow" w:hAnsi="Arial Narrow"/>
                <w:sz w:val="18"/>
                <w:szCs w:val="18"/>
              </w:rPr>
              <w:t>liwości.</w:t>
            </w:r>
          </w:p>
          <w:p w:rsidR="00101694" w:rsidRPr="00C11309" w:rsidRDefault="00A828E3" w:rsidP="00101694">
            <w:pPr>
              <w:pStyle w:val="Akapitzlist"/>
              <w:numPr>
                <w:ilvl w:val="0"/>
                <w:numId w:val="23"/>
              </w:numPr>
              <w:ind w:left="318" w:hanging="283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Usprawnianie procesu</w:t>
            </w:r>
            <w:r w:rsidR="00101694" w:rsidRPr="00C11309">
              <w:rPr>
                <w:rFonts w:ascii="Arial Narrow" w:hAnsi="Arial Narrow"/>
                <w:sz w:val="18"/>
                <w:szCs w:val="18"/>
              </w:rPr>
              <w:t xml:space="preserve"> wyd</w:t>
            </w:r>
            <w:r w:rsidR="00CE1A35">
              <w:rPr>
                <w:rFonts w:ascii="Arial Narrow" w:hAnsi="Arial Narrow"/>
                <w:sz w:val="18"/>
                <w:szCs w:val="18"/>
              </w:rPr>
              <w:t>awania opinii przez OZSP.</w:t>
            </w:r>
          </w:p>
          <w:p w:rsidR="00C34F2B" w:rsidRPr="00C11309" w:rsidRDefault="00C34F2B" w:rsidP="004C72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 w:val="restart"/>
          </w:tcPr>
          <w:p w:rsidR="00C34F2B" w:rsidRPr="00C11309" w:rsidRDefault="00C34F2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C34F2B" w:rsidRPr="00C11309" w:rsidRDefault="00C34F2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Strategia na rzecz odpowiedzialnego rozwoju - </w:t>
            </w:r>
            <w:r w:rsidRPr="00C11309">
              <w:rPr>
                <w:rFonts w:ascii="Arial Narrow" w:hAnsi="Arial Narrow"/>
                <w:i/>
                <w:sz w:val="18"/>
                <w:szCs w:val="18"/>
              </w:rPr>
              <w:t>projekt</w:t>
            </w:r>
          </w:p>
        </w:tc>
      </w:tr>
      <w:tr w:rsidR="00C34F2B" w:rsidRPr="00C11309" w:rsidTr="00756AC9">
        <w:trPr>
          <w:trHeight w:val="462"/>
        </w:trPr>
        <w:tc>
          <w:tcPr>
            <w:tcW w:w="165" w:type="pct"/>
            <w:vMerge/>
          </w:tcPr>
          <w:p w:rsidR="00C34F2B" w:rsidRPr="00C11309" w:rsidRDefault="00C34F2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134D9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C34F2B" w:rsidRPr="00C11309" w:rsidRDefault="00C34F2B" w:rsidP="00291B3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BE0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500</w:t>
            </w:r>
          </w:p>
        </w:tc>
        <w:tc>
          <w:tcPr>
            <w:tcW w:w="2360" w:type="pct"/>
            <w:vMerge/>
          </w:tcPr>
          <w:p w:rsidR="00C34F2B" w:rsidRPr="00C11309" w:rsidRDefault="00C34F2B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386"/>
        </w:trPr>
        <w:tc>
          <w:tcPr>
            <w:tcW w:w="165" w:type="pct"/>
            <w:vMerge/>
          </w:tcPr>
          <w:p w:rsidR="00C34F2B" w:rsidRPr="00C11309" w:rsidRDefault="00C34F2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134D9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C34F2B" w:rsidRPr="00C11309" w:rsidRDefault="00C34F2B" w:rsidP="00294358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Liczba użytkowników modułu statystycznego Portalu SAP </w:t>
            </w:r>
            <w:proofErr w:type="spellStart"/>
            <w:r w:rsidRPr="00C11309">
              <w:rPr>
                <w:rFonts w:ascii="Arial Narrow" w:hAnsi="Arial Narrow"/>
                <w:sz w:val="18"/>
                <w:szCs w:val="18"/>
              </w:rPr>
              <w:t>NetWeaver</w:t>
            </w:r>
            <w:proofErr w:type="spellEnd"/>
            <w:r w:rsidRPr="00C11309">
              <w:rPr>
                <w:rFonts w:ascii="Arial Narrow" w:hAnsi="Arial Narrow"/>
                <w:sz w:val="18"/>
                <w:szCs w:val="18"/>
              </w:rPr>
              <w:t xml:space="preserve"> w sądach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34F2B" w:rsidRPr="00C11309" w:rsidRDefault="00C34F2B" w:rsidP="00BE0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920</w:t>
            </w:r>
          </w:p>
        </w:tc>
        <w:tc>
          <w:tcPr>
            <w:tcW w:w="2360" w:type="pct"/>
            <w:vMerge/>
          </w:tcPr>
          <w:p w:rsidR="00C34F2B" w:rsidRPr="00C11309" w:rsidRDefault="00C34F2B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82EAC" w:rsidRPr="00C11309" w:rsidTr="00A82EAC">
        <w:trPr>
          <w:trHeight w:val="1079"/>
        </w:trPr>
        <w:tc>
          <w:tcPr>
            <w:tcW w:w="165" w:type="pct"/>
            <w:vMerge/>
          </w:tcPr>
          <w:p w:rsidR="00A82EAC" w:rsidRPr="00C11309" w:rsidRDefault="00A82EAC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A82EAC" w:rsidRPr="00C11309" w:rsidRDefault="00A82EAC" w:rsidP="00134D9A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shd w:val="clear" w:color="auto" w:fill="auto"/>
            <w:vAlign w:val="center"/>
          </w:tcPr>
          <w:p w:rsidR="00A82EAC" w:rsidRPr="00C11309" w:rsidRDefault="00A82EAC" w:rsidP="00611C6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Średni czas </w:t>
            </w:r>
            <w:r w:rsidRPr="00D255D9">
              <w:rPr>
                <w:rFonts w:ascii="Arial Narrow" w:hAnsi="Arial Narrow"/>
                <w:sz w:val="18"/>
                <w:szCs w:val="18"/>
              </w:rPr>
              <w:t>trwania (dotychczas: sprawność) postępowań sądowych według głównych kategorii spraw w I instancji</w:t>
            </w:r>
            <w:r w:rsidRPr="00D255D9">
              <w:rPr>
                <w:rFonts w:ascii="Arial Narrow" w:hAnsi="Arial Narrow"/>
                <w:sz w:val="18"/>
                <w:szCs w:val="18"/>
              </w:rPr>
              <w:br/>
              <w:t>(w miesiącach)</w:t>
            </w:r>
          </w:p>
        </w:tc>
        <w:tc>
          <w:tcPr>
            <w:tcW w:w="335" w:type="pct"/>
            <w:vAlign w:val="center"/>
          </w:tcPr>
          <w:p w:rsidR="00A82EAC" w:rsidRPr="00C11309" w:rsidRDefault="00A82EAC" w:rsidP="00BE0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4,3</w:t>
            </w:r>
          </w:p>
        </w:tc>
        <w:tc>
          <w:tcPr>
            <w:tcW w:w="2360" w:type="pct"/>
            <w:vMerge/>
          </w:tcPr>
          <w:p w:rsidR="00A82EAC" w:rsidRPr="00C11309" w:rsidRDefault="00A82EAC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A82EAC" w:rsidRPr="00C11309" w:rsidRDefault="00A82EAC" w:rsidP="000F5E59">
            <w:pPr>
              <w:pStyle w:val="Akapitzlist"/>
              <w:numPr>
                <w:ilvl w:val="0"/>
                <w:numId w:val="20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891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na potrzeby wymiaru sprawiedliwości oraz podmiotów uprawnionych do prowadzenia postępowań na podstawie ustaw (Instytut Ekspertyz Sądowych  im. prof. dra Jana </w:t>
            </w:r>
            <w:proofErr w:type="spellStart"/>
            <w:r w:rsidRPr="00C11309">
              <w:rPr>
                <w:rFonts w:ascii="Arial Narrow" w:hAnsi="Arial Narrow"/>
                <w:sz w:val="18"/>
                <w:szCs w:val="18"/>
              </w:rPr>
              <w:t>Sehna</w:t>
            </w:r>
            <w:proofErr w:type="spellEnd"/>
            <w:r w:rsidRPr="00C1130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≥80%</w:t>
            </w:r>
          </w:p>
        </w:tc>
        <w:tc>
          <w:tcPr>
            <w:tcW w:w="2360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882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Odsetek raportów przygotowywanych </w:t>
            </w:r>
            <w:r w:rsidRPr="00C11309">
              <w:rPr>
                <w:rFonts w:ascii="Arial Narrow" w:hAnsi="Arial Narrow"/>
                <w:sz w:val="18"/>
                <w:szCs w:val="18"/>
              </w:rPr>
              <w:br/>
              <w:t xml:space="preserve">z inicjatywy Ministerstwa Sprawiedliwości </w:t>
            </w:r>
            <w:r w:rsidRPr="00C11309">
              <w:rPr>
                <w:rFonts w:ascii="Arial Narrow" w:hAnsi="Arial Narrow"/>
                <w:sz w:val="18"/>
                <w:szCs w:val="18"/>
              </w:rPr>
              <w:br/>
              <w:t>i zakończonych w planowanym terminie lub zaawansowanych w stopniu umożliwiającym ich zakończenie w planowanym terminie (Instytut Wymiaru Sprawiedliwości)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BE02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70%</w:t>
            </w:r>
          </w:p>
        </w:tc>
        <w:tc>
          <w:tcPr>
            <w:tcW w:w="2360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6F0FFD">
        <w:trPr>
          <w:trHeight w:val="1200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A82EAC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Stopień wykonania prac związanych z realizacją</w:t>
            </w:r>
            <w:r w:rsidR="00EF714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1309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C11309">
              <w:rPr>
                <w:rFonts w:ascii="Arial Narrow" w:hAnsi="Arial Narrow"/>
                <w:i/>
                <w:sz w:val="18"/>
                <w:szCs w:val="18"/>
              </w:rPr>
              <w:t xml:space="preserve">Budowa Rejestru Sprawców Przestępstw na Tle Seksualnym </w:t>
            </w:r>
            <w:r w:rsidRPr="00C11309">
              <w:rPr>
                <w:rFonts w:ascii="Arial Narrow" w:hAnsi="Arial Narrow"/>
                <w:sz w:val="18"/>
                <w:szCs w:val="18"/>
              </w:rPr>
              <w:t>zgodnie z harmonogramem projektu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98%</w:t>
            </w:r>
          </w:p>
        </w:tc>
        <w:tc>
          <w:tcPr>
            <w:tcW w:w="2360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6F0FFD">
        <w:trPr>
          <w:trHeight w:val="1970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A82EAC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C11309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 i legislacyjnymi – KRK 2.0 </w:t>
            </w:r>
            <w:r w:rsidRPr="00C11309">
              <w:rPr>
                <w:rFonts w:ascii="Arial Narrow" w:hAnsi="Arial Narrow"/>
                <w:sz w:val="18"/>
                <w:szCs w:val="18"/>
              </w:rPr>
              <w:t>zgodnie z harmonogramem zadań określonych w projekcie</w:t>
            </w:r>
          </w:p>
        </w:tc>
        <w:tc>
          <w:tcPr>
            <w:tcW w:w="335" w:type="pct"/>
            <w:vAlign w:val="center"/>
          </w:tcPr>
          <w:p w:rsidR="00C34F2B" w:rsidRPr="00D255D9" w:rsidRDefault="00B74985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55D9">
              <w:rPr>
                <w:rFonts w:ascii="Arial Narrow" w:hAnsi="Arial Narrow"/>
                <w:sz w:val="18"/>
                <w:szCs w:val="18"/>
              </w:rPr>
              <w:t>30</w:t>
            </w:r>
            <w:r w:rsidR="00C34F2B" w:rsidRPr="00D255D9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360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2A6C81">
            <w:pPr>
              <w:numPr>
                <w:ilvl w:val="1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648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7554F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31%</w:t>
            </w:r>
          </w:p>
        </w:tc>
        <w:tc>
          <w:tcPr>
            <w:tcW w:w="2360" w:type="pct"/>
            <w:vMerge/>
          </w:tcPr>
          <w:p w:rsidR="00C34F2B" w:rsidRPr="00C11309" w:rsidRDefault="00C34F2B" w:rsidP="006132E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6132E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56AC9">
        <w:trPr>
          <w:trHeight w:val="632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Procentowy udział opinii sporządzonych przez  specjalistów w opiniodawczych zespołach sądowych specjalistów wymagających uzupełnienia w liczbie wszystkich sporządzonych opinii</w:t>
            </w:r>
          </w:p>
        </w:tc>
        <w:tc>
          <w:tcPr>
            <w:tcW w:w="335" w:type="pct"/>
            <w:vAlign w:val="center"/>
          </w:tcPr>
          <w:p w:rsidR="00C34F2B" w:rsidRPr="00C11309" w:rsidRDefault="00C34F2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8%</w:t>
            </w:r>
          </w:p>
        </w:tc>
        <w:tc>
          <w:tcPr>
            <w:tcW w:w="2360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7231EE">
        <w:trPr>
          <w:trHeight w:val="1086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Wskaźnik stabilności – odsetek oddalonych środków zaskarżenia w stosunku do wszystkich spraw apelacyjnych i zażaleniowych załatwionych w sądach II instancji</w:t>
            </w:r>
          </w:p>
        </w:tc>
        <w:tc>
          <w:tcPr>
            <w:tcW w:w="335" w:type="pct"/>
            <w:vAlign w:val="center"/>
          </w:tcPr>
          <w:p w:rsidR="00C34F2B" w:rsidRPr="00C11309" w:rsidRDefault="008B2ADD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63,9%</w:t>
            </w:r>
          </w:p>
        </w:tc>
        <w:tc>
          <w:tcPr>
            <w:tcW w:w="2360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34F2B" w:rsidRPr="00C11309" w:rsidTr="00C34F2B">
        <w:trPr>
          <w:trHeight w:val="242"/>
        </w:trPr>
        <w:tc>
          <w:tcPr>
            <w:tcW w:w="165" w:type="pct"/>
            <w:vMerge/>
          </w:tcPr>
          <w:p w:rsidR="00C34F2B" w:rsidRPr="00C11309" w:rsidRDefault="00C34F2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07" w:type="pct"/>
            <w:vMerge/>
          </w:tcPr>
          <w:p w:rsidR="00C34F2B" w:rsidRPr="00C11309" w:rsidRDefault="00C34F2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:rsidR="00C34F2B" w:rsidRPr="00C11309" w:rsidRDefault="00C34F2B" w:rsidP="00344AC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335" w:type="pct"/>
            <w:vAlign w:val="center"/>
          </w:tcPr>
          <w:p w:rsidR="00C34F2B" w:rsidRPr="00C11309" w:rsidRDefault="008B2ADD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11309">
              <w:rPr>
                <w:rFonts w:ascii="Arial Narrow" w:hAnsi="Arial Narrow"/>
                <w:sz w:val="18"/>
                <w:szCs w:val="18"/>
              </w:rPr>
              <w:t>0,41</w:t>
            </w:r>
          </w:p>
        </w:tc>
        <w:tc>
          <w:tcPr>
            <w:tcW w:w="2360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8" w:type="pct"/>
            <w:vMerge/>
          </w:tcPr>
          <w:p w:rsidR="00C34F2B" w:rsidRPr="00C11309" w:rsidRDefault="00C34F2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435C8" w:rsidRPr="00C11309" w:rsidRDefault="006435C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6435C8" w:rsidRPr="00C11309" w:rsidRDefault="006435C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6435C8" w:rsidRPr="00C11309" w:rsidRDefault="006435C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6435C8" w:rsidRPr="00C11309" w:rsidRDefault="006435C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5114BE" w:rsidRPr="00C11309" w:rsidRDefault="0089409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  <w:r w:rsidRPr="00C11309">
        <w:rPr>
          <w:rFonts w:ascii="Arial Narrow" w:hAnsi="Arial Narrow"/>
          <w:b/>
          <w:sz w:val="20"/>
          <w:szCs w:val="20"/>
        </w:rPr>
        <w:t>C</w:t>
      </w:r>
      <w:r w:rsidR="005114BE" w:rsidRPr="00C11309">
        <w:rPr>
          <w:rFonts w:ascii="Arial Narrow" w:hAnsi="Arial Narrow"/>
          <w:b/>
          <w:sz w:val="20"/>
          <w:szCs w:val="20"/>
        </w:rPr>
        <w:t>ZĘ</w:t>
      </w:r>
      <w:r w:rsidR="00202264" w:rsidRPr="00C11309">
        <w:rPr>
          <w:rFonts w:ascii="Arial Narrow" w:hAnsi="Arial Narrow"/>
          <w:b/>
          <w:sz w:val="20"/>
          <w:szCs w:val="20"/>
        </w:rPr>
        <w:t>ŚĆ</w:t>
      </w:r>
      <w:r w:rsidR="005114BE" w:rsidRPr="00C11309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C11309">
        <w:rPr>
          <w:rFonts w:ascii="Arial Narrow" w:hAnsi="Arial Narrow"/>
          <w:b/>
          <w:sz w:val="20"/>
          <w:szCs w:val="20"/>
        </w:rPr>
        <w:t>2017</w:t>
      </w:r>
    </w:p>
    <w:p w:rsidR="005114BE" w:rsidRPr="00C11309" w:rsidRDefault="005114BE" w:rsidP="005114BE">
      <w:pPr>
        <w:pStyle w:val="Tekstpodstawowy"/>
        <w:spacing w:before="120" w:after="240"/>
        <w:jc w:val="both"/>
        <w:rPr>
          <w:rFonts w:ascii="Arial Narrow" w:hAnsi="Arial Narrow"/>
          <w:i/>
          <w:sz w:val="20"/>
          <w:szCs w:val="20"/>
        </w:rPr>
      </w:pPr>
      <w:r w:rsidRPr="00C11309">
        <w:rPr>
          <w:rFonts w:ascii="Arial Narrow" w:hAnsi="Arial Narrow"/>
          <w:i/>
          <w:sz w:val="20"/>
          <w:szCs w:val="20"/>
        </w:rPr>
        <w:t>(w tej części planu należy wymienić cele zadań w budżecie państwa w układzie zadaniowym, w ramach części budżetowych, których dysponentem jest minister, wskazanych jako priorytetowe na potrzeby opracowania projektu ustawy budżetowej na rok, którego dotyczy plan, wraz z przypisanymi im miernikami oraz podzadaniami służącymi realizacji tych celów. Nie należy wymieniać celów uprzednio wskazanych w części A.)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74"/>
        <w:gridCol w:w="1975"/>
        <w:gridCol w:w="2322"/>
        <w:gridCol w:w="7088"/>
      </w:tblGrid>
      <w:tr w:rsidR="00EA29AA" w:rsidRPr="00C11309" w:rsidTr="00EA29AA">
        <w:trPr>
          <w:cantSplit/>
          <w:trHeight w:val="413"/>
        </w:trPr>
        <w:tc>
          <w:tcPr>
            <w:tcW w:w="534" w:type="dxa"/>
            <w:vMerge w:val="restart"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674" w:type="dxa"/>
            <w:vMerge w:val="restart"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Cel</w:t>
            </w:r>
          </w:p>
        </w:tc>
        <w:tc>
          <w:tcPr>
            <w:tcW w:w="4297" w:type="dxa"/>
            <w:gridSpan w:val="2"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7088" w:type="dxa"/>
            <w:vMerge w:val="restart"/>
            <w:vAlign w:val="center"/>
          </w:tcPr>
          <w:p w:rsidR="00EA29AA" w:rsidRPr="00C11309" w:rsidRDefault="00EA29AA" w:rsidP="00BE09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Podzadania budżetowe służące realizacji celu</w:t>
            </w:r>
          </w:p>
        </w:tc>
      </w:tr>
      <w:tr w:rsidR="00EA29AA" w:rsidRPr="00C11309" w:rsidTr="00EA29AA">
        <w:trPr>
          <w:cantSplit/>
          <w:trHeight w:val="2274"/>
        </w:trPr>
        <w:tc>
          <w:tcPr>
            <w:tcW w:w="534" w:type="dxa"/>
            <w:vMerge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2322" w:type="dxa"/>
            <w:vAlign w:val="center"/>
          </w:tcPr>
          <w:p w:rsidR="00EA29AA" w:rsidRPr="00C11309" w:rsidRDefault="00EA29AA" w:rsidP="00EA29A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11309">
              <w:rPr>
                <w:rFonts w:ascii="Arial Narrow" w:hAnsi="Arial Narrow"/>
                <w:b/>
                <w:sz w:val="20"/>
                <w:szCs w:val="20"/>
              </w:rPr>
              <w:t>Planowana wartość do osiągnięcia na koniec roku którego dotyczy plan</w:t>
            </w:r>
          </w:p>
        </w:tc>
        <w:tc>
          <w:tcPr>
            <w:tcW w:w="7088" w:type="dxa"/>
            <w:vMerge/>
            <w:vAlign w:val="center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A29AA" w:rsidRPr="00C11309" w:rsidTr="00EA29AA">
        <w:tc>
          <w:tcPr>
            <w:tcW w:w="534" w:type="dxa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74" w:type="dxa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975" w:type="dxa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22" w:type="dxa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EA29AA" w:rsidRPr="00C11309" w:rsidRDefault="00EA29AA" w:rsidP="00B457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EA29AA" w:rsidRPr="00C11309" w:rsidTr="00E518F8">
        <w:trPr>
          <w:trHeight w:val="307"/>
        </w:trPr>
        <w:tc>
          <w:tcPr>
            <w:tcW w:w="534" w:type="dxa"/>
          </w:tcPr>
          <w:p w:rsidR="00EA29AA" w:rsidRPr="00C11309" w:rsidRDefault="00EA29AA" w:rsidP="00B457F1">
            <w:pPr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674" w:type="dxa"/>
          </w:tcPr>
          <w:p w:rsidR="00EA29AA" w:rsidRPr="00C11309" w:rsidRDefault="00EA29AA" w:rsidP="00E45DA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Zagwarantowanie obywatelom konstytucyjnego prawa do sądu</w:t>
            </w:r>
          </w:p>
        </w:tc>
        <w:tc>
          <w:tcPr>
            <w:tcW w:w="1975" w:type="dxa"/>
          </w:tcPr>
          <w:p w:rsidR="00EA29AA" w:rsidRPr="00C11309" w:rsidRDefault="00EA29AA" w:rsidP="00E45DA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Wskaźnik opanowania wpływu spraw (ogółem).</w:t>
            </w:r>
          </w:p>
        </w:tc>
        <w:tc>
          <w:tcPr>
            <w:tcW w:w="2322" w:type="dxa"/>
            <w:vAlign w:val="center"/>
          </w:tcPr>
          <w:p w:rsidR="00EA29AA" w:rsidRPr="00C11309" w:rsidRDefault="00EA29AA" w:rsidP="0098366C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100,1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A29AA" w:rsidRPr="00C11309" w:rsidRDefault="00EA29AA" w:rsidP="00E518F8">
            <w:pPr>
              <w:numPr>
                <w:ilvl w:val="0"/>
                <w:numId w:val="7"/>
              </w:numPr>
              <w:ind w:left="283" w:hanging="283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Sprawowanie wymiaru sprawiedliwości przez sądy powszechne.</w:t>
            </w:r>
          </w:p>
        </w:tc>
      </w:tr>
      <w:tr w:rsidR="00EA29AA" w:rsidRPr="00C11309" w:rsidTr="00E518F8">
        <w:tc>
          <w:tcPr>
            <w:tcW w:w="534" w:type="dxa"/>
          </w:tcPr>
          <w:p w:rsidR="00EA29AA" w:rsidRPr="00C11309" w:rsidRDefault="00EA29AA" w:rsidP="00B457F1">
            <w:pPr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674" w:type="dxa"/>
          </w:tcPr>
          <w:p w:rsidR="00EA29AA" w:rsidRPr="00C11309" w:rsidRDefault="00EA29AA" w:rsidP="00E45DA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1975" w:type="dxa"/>
          </w:tcPr>
          <w:p w:rsidR="00EA29AA" w:rsidRPr="00C11309" w:rsidRDefault="00EA29AA" w:rsidP="00E45DAD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Odsetek skazanych objętych oddziaływaniami resocjalizacyjnymi.</w:t>
            </w:r>
          </w:p>
        </w:tc>
        <w:tc>
          <w:tcPr>
            <w:tcW w:w="2322" w:type="dxa"/>
            <w:vAlign w:val="center"/>
          </w:tcPr>
          <w:p w:rsidR="00EA29AA" w:rsidRPr="00C11309" w:rsidRDefault="00EA29AA" w:rsidP="00C92036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63%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A29AA" w:rsidRPr="00C11309" w:rsidRDefault="00EA29AA" w:rsidP="00E518F8">
            <w:pPr>
              <w:numPr>
                <w:ilvl w:val="0"/>
                <w:numId w:val="5"/>
              </w:numPr>
              <w:ind w:left="283" w:hanging="283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>Wykonyw</w:t>
            </w:r>
            <w:r w:rsidR="009E1CDD" w:rsidRPr="00C11309">
              <w:rPr>
                <w:rFonts w:ascii="Arial Narrow" w:hAnsi="Arial Narrow"/>
                <w:sz w:val="20"/>
                <w:szCs w:val="20"/>
              </w:rPr>
              <w:t xml:space="preserve">anie kary pozbawienia wolności  </w:t>
            </w:r>
            <w:r w:rsidRPr="00C11309">
              <w:rPr>
                <w:rFonts w:ascii="Arial Narrow" w:hAnsi="Arial Narrow"/>
                <w:sz w:val="20"/>
                <w:szCs w:val="20"/>
              </w:rPr>
              <w:t>w warunkach izolacji więziennej oraz tymczasowego aresztowania.</w:t>
            </w:r>
          </w:p>
          <w:p w:rsidR="00EA29AA" w:rsidRPr="00C11309" w:rsidRDefault="00EA29AA" w:rsidP="00E518F8">
            <w:pPr>
              <w:numPr>
                <w:ilvl w:val="0"/>
                <w:numId w:val="5"/>
              </w:numPr>
              <w:ind w:left="283" w:hanging="283"/>
              <w:rPr>
                <w:rFonts w:ascii="Arial Narrow" w:hAnsi="Arial Narrow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 xml:space="preserve"> Wykonywanie kar alternatywnych wobec kary pozbawienia wolności.</w:t>
            </w:r>
          </w:p>
          <w:p w:rsidR="00EA29AA" w:rsidRPr="00C11309" w:rsidRDefault="00EA29AA" w:rsidP="00E518F8">
            <w:pPr>
              <w:numPr>
                <w:ilvl w:val="0"/>
                <w:numId w:val="5"/>
              </w:numPr>
              <w:ind w:left="283" w:hanging="283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C11309">
              <w:rPr>
                <w:rFonts w:ascii="Arial Narrow" w:hAnsi="Arial Narrow"/>
                <w:sz w:val="20"/>
                <w:szCs w:val="20"/>
              </w:rPr>
              <w:t xml:space="preserve"> Resocjalizacja osób pozbawionych wolności poprzez pracę i pomoc postpenitencjarną.</w:t>
            </w:r>
          </w:p>
        </w:tc>
      </w:tr>
    </w:tbl>
    <w:p w:rsidR="004E4CC9" w:rsidRPr="00C11309" w:rsidRDefault="004E4CC9" w:rsidP="005114BE">
      <w:pPr>
        <w:rPr>
          <w:rFonts w:ascii="Arial Narrow" w:hAnsi="Arial Narrow"/>
          <w:sz w:val="20"/>
          <w:szCs w:val="20"/>
        </w:rPr>
      </w:pPr>
    </w:p>
    <w:p w:rsidR="00EC09E0" w:rsidRPr="00C11309" w:rsidRDefault="00EC09E0" w:rsidP="005114BE">
      <w:pPr>
        <w:rPr>
          <w:rFonts w:ascii="Arial Narrow" w:hAnsi="Arial Narrow"/>
          <w:sz w:val="20"/>
          <w:szCs w:val="20"/>
        </w:rPr>
      </w:pPr>
    </w:p>
    <w:p w:rsidR="00651785" w:rsidRPr="00C11309" w:rsidRDefault="00651785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C11309" w:rsidRDefault="00F72201" w:rsidP="005114BE">
      <w:pPr>
        <w:rPr>
          <w:rFonts w:ascii="Garamond" w:hAnsi="Garamond"/>
          <w:sz w:val="20"/>
          <w:szCs w:val="20"/>
        </w:rPr>
      </w:pPr>
    </w:p>
    <w:p w:rsidR="00651785" w:rsidRPr="00C11309" w:rsidRDefault="00651785" w:rsidP="005114BE">
      <w:pPr>
        <w:rPr>
          <w:rFonts w:ascii="Garamond" w:hAnsi="Garamond"/>
          <w:sz w:val="20"/>
          <w:szCs w:val="20"/>
        </w:rPr>
      </w:pPr>
    </w:p>
    <w:p w:rsidR="005114BE" w:rsidRPr="00C11309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C11309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C11309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C11309">
        <w:rPr>
          <w:rFonts w:ascii="Garamond" w:hAnsi="Garamond"/>
          <w:sz w:val="20"/>
          <w:szCs w:val="20"/>
        </w:rPr>
        <w:t xml:space="preserve"> podp</w:t>
      </w:r>
      <w:r w:rsidR="00B94B78" w:rsidRPr="00C11309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67D45">
      <w:footerReference w:type="default" r:id="rId9"/>
      <w:pgSz w:w="16838" w:h="11906" w:orient="landscape"/>
      <w:pgMar w:top="568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F58" w:rsidRDefault="00316F58">
      <w:r>
        <w:separator/>
      </w:r>
    </w:p>
  </w:endnote>
  <w:endnote w:type="continuationSeparator" w:id="0">
    <w:p w:rsidR="00316F58" w:rsidRDefault="0031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AA" w:rsidRPr="002B0CAA" w:rsidRDefault="002B0CAA" w:rsidP="002B0CAA">
    <w:pPr>
      <w:pStyle w:val="Stopka"/>
      <w:jc w:val="center"/>
      <w:rPr>
        <w:sz w:val="18"/>
        <w:szCs w:val="18"/>
      </w:rPr>
    </w:pPr>
    <w:r w:rsidRPr="002B0CAA">
      <w:rPr>
        <w:sz w:val="18"/>
        <w:szCs w:val="18"/>
      </w:rPr>
      <w:t xml:space="preserve">Strona </w:t>
    </w:r>
    <w:r w:rsidRPr="002B0CAA">
      <w:rPr>
        <w:b/>
        <w:bCs/>
        <w:sz w:val="18"/>
        <w:szCs w:val="18"/>
      </w:rPr>
      <w:fldChar w:fldCharType="begin"/>
    </w:r>
    <w:r w:rsidRPr="002B0CAA">
      <w:rPr>
        <w:b/>
        <w:bCs/>
        <w:sz w:val="18"/>
        <w:szCs w:val="18"/>
      </w:rPr>
      <w:instrText>PAGE</w:instrText>
    </w:r>
    <w:r w:rsidRPr="002B0CAA">
      <w:rPr>
        <w:b/>
        <w:bCs/>
        <w:sz w:val="18"/>
        <w:szCs w:val="18"/>
      </w:rPr>
      <w:fldChar w:fldCharType="separate"/>
    </w:r>
    <w:r w:rsidR="00413DCC">
      <w:rPr>
        <w:b/>
        <w:bCs/>
        <w:noProof/>
        <w:sz w:val="18"/>
        <w:szCs w:val="18"/>
      </w:rPr>
      <w:t>4</w:t>
    </w:r>
    <w:r w:rsidRPr="002B0CAA">
      <w:rPr>
        <w:b/>
        <w:bCs/>
        <w:sz w:val="18"/>
        <w:szCs w:val="18"/>
      </w:rPr>
      <w:fldChar w:fldCharType="end"/>
    </w:r>
    <w:r w:rsidRPr="002B0CAA">
      <w:rPr>
        <w:sz w:val="18"/>
        <w:szCs w:val="18"/>
      </w:rPr>
      <w:t xml:space="preserve"> z </w:t>
    </w:r>
    <w:r w:rsidRPr="002B0CAA">
      <w:rPr>
        <w:b/>
        <w:bCs/>
        <w:sz w:val="18"/>
        <w:szCs w:val="18"/>
      </w:rPr>
      <w:fldChar w:fldCharType="begin"/>
    </w:r>
    <w:r w:rsidRPr="002B0CAA">
      <w:rPr>
        <w:b/>
        <w:bCs/>
        <w:sz w:val="18"/>
        <w:szCs w:val="18"/>
      </w:rPr>
      <w:instrText>NUMPAGES</w:instrText>
    </w:r>
    <w:r w:rsidRPr="002B0CAA">
      <w:rPr>
        <w:b/>
        <w:bCs/>
        <w:sz w:val="18"/>
        <w:szCs w:val="18"/>
      </w:rPr>
      <w:fldChar w:fldCharType="separate"/>
    </w:r>
    <w:r w:rsidR="00413DCC">
      <w:rPr>
        <w:b/>
        <w:bCs/>
        <w:noProof/>
        <w:sz w:val="18"/>
        <w:szCs w:val="18"/>
      </w:rPr>
      <w:t>4</w:t>
    </w:r>
    <w:r w:rsidRPr="002B0CAA">
      <w:rPr>
        <w:b/>
        <w:bCs/>
        <w:sz w:val="18"/>
        <w:szCs w:val="18"/>
      </w:rPr>
      <w:fldChar w:fldCharType="end"/>
    </w:r>
  </w:p>
  <w:p w:rsidR="00F51AD6" w:rsidRDefault="00F51A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F58" w:rsidRDefault="00316F58">
      <w:r>
        <w:separator/>
      </w:r>
    </w:p>
  </w:footnote>
  <w:footnote w:type="continuationSeparator" w:id="0">
    <w:p w:rsidR="00316F58" w:rsidRDefault="00316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288"/>
    <w:multiLevelType w:val="hybridMultilevel"/>
    <w:tmpl w:val="7C2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7D6"/>
    <w:multiLevelType w:val="hybridMultilevel"/>
    <w:tmpl w:val="E5D49732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80814"/>
    <w:multiLevelType w:val="hybridMultilevel"/>
    <w:tmpl w:val="73C8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4A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852"/>
    <w:multiLevelType w:val="hybridMultilevel"/>
    <w:tmpl w:val="A6CEC87C"/>
    <w:lvl w:ilvl="0" w:tplc="05F6149A">
      <w:start w:val="1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B8857D4"/>
    <w:multiLevelType w:val="hybridMultilevel"/>
    <w:tmpl w:val="7C4E5B8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B5884"/>
    <w:multiLevelType w:val="hybridMultilevel"/>
    <w:tmpl w:val="5B44DCA6"/>
    <w:lvl w:ilvl="0" w:tplc="86F865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1893A6E"/>
    <w:multiLevelType w:val="hybridMultilevel"/>
    <w:tmpl w:val="6F022A64"/>
    <w:lvl w:ilvl="0" w:tplc="0504D46A">
      <w:start w:val="2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>
    <w:nsid w:val="254B5E4C"/>
    <w:multiLevelType w:val="hybridMultilevel"/>
    <w:tmpl w:val="B220E96E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>
    <w:nsid w:val="27D42BBC"/>
    <w:multiLevelType w:val="hybridMultilevel"/>
    <w:tmpl w:val="037C1298"/>
    <w:lvl w:ilvl="0" w:tplc="D45C7E9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155E1"/>
    <w:multiLevelType w:val="hybridMultilevel"/>
    <w:tmpl w:val="A650C436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0A16"/>
    <w:multiLevelType w:val="hybridMultilevel"/>
    <w:tmpl w:val="5BB24D6A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9760C"/>
    <w:multiLevelType w:val="hybridMultilevel"/>
    <w:tmpl w:val="22100B88"/>
    <w:lvl w:ilvl="0" w:tplc="0504D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C39AE"/>
    <w:multiLevelType w:val="hybridMultilevel"/>
    <w:tmpl w:val="FA36A42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4E1E0B42"/>
    <w:multiLevelType w:val="hybridMultilevel"/>
    <w:tmpl w:val="34249F3C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0398E"/>
    <w:multiLevelType w:val="hybridMultilevel"/>
    <w:tmpl w:val="7C2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5046BC"/>
    <w:multiLevelType w:val="hybridMultilevel"/>
    <w:tmpl w:val="D486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3C81"/>
    <w:multiLevelType w:val="hybridMultilevel"/>
    <w:tmpl w:val="C6067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877EA"/>
    <w:multiLevelType w:val="hybridMultilevel"/>
    <w:tmpl w:val="6E0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744B"/>
    <w:multiLevelType w:val="hybridMultilevel"/>
    <w:tmpl w:val="028E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E0DD8"/>
    <w:multiLevelType w:val="hybridMultilevel"/>
    <w:tmpl w:val="98289D0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F0FD4"/>
    <w:multiLevelType w:val="hybridMultilevel"/>
    <w:tmpl w:val="F96EAFFA"/>
    <w:lvl w:ilvl="0" w:tplc="D5AA53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F02BC"/>
    <w:multiLevelType w:val="hybridMultilevel"/>
    <w:tmpl w:val="AD702EFC"/>
    <w:lvl w:ilvl="0" w:tplc="46F0BE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7DD35542"/>
    <w:multiLevelType w:val="hybridMultilevel"/>
    <w:tmpl w:val="ECF6326E"/>
    <w:lvl w:ilvl="0" w:tplc="15304D3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1"/>
  </w:num>
  <w:num w:numId="5">
    <w:abstractNumId w:val="22"/>
  </w:num>
  <w:num w:numId="6">
    <w:abstractNumId w:val="6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3"/>
  </w:num>
  <w:num w:numId="12">
    <w:abstractNumId w:val="5"/>
  </w:num>
  <w:num w:numId="13">
    <w:abstractNumId w:val="8"/>
  </w:num>
  <w:num w:numId="14">
    <w:abstractNumId w:val="18"/>
  </w:num>
  <w:num w:numId="15">
    <w:abstractNumId w:val="13"/>
  </w:num>
  <w:num w:numId="16">
    <w:abstractNumId w:val="9"/>
  </w:num>
  <w:num w:numId="17">
    <w:abstractNumId w:val="1"/>
  </w:num>
  <w:num w:numId="18">
    <w:abstractNumId w:val="10"/>
  </w:num>
  <w:num w:numId="19">
    <w:abstractNumId w:val="14"/>
  </w:num>
  <w:num w:numId="20">
    <w:abstractNumId w:val="4"/>
  </w:num>
  <w:num w:numId="21">
    <w:abstractNumId w:val="12"/>
  </w:num>
  <w:num w:numId="22">
    <w:abstractNumId w:val="0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BE"/>
    <w:rsid w:val="00010A2C"/>
    <w:rsid w:val="00010C05"/>
    <w:rsid w:val="000132BE"/>
    <w:rsid w:val="000137ED"/>
    <w:rsid w:val="00013DCF"/>
    <w:rsid w:val="000164B6"/>
    <w:rsid w:val="0001677D"/>
    <w:rsid w:val="000237BC"/>
    <w:rsid w:val="0003382C"/>
    <w:rsid w:val="0003724D"/>
    <w:rsid w:val="0004208F"/>
    <w:rsid w:val="000422C3"/>
    <w:rsid w:val="00042C67"/>
    <w:rsid w:val="00043465"/>
    <w:rsid w:val="000468D1"/>
    <w:rsid w:val="0005667E"/>
    <w:rsid w:val="000635D5"/>
    <w:rsid w:val="00066715"/>
    <w:rsid w:val="00070B22"/>
    <w:rsid w:val="0007101C"/>
    <w:rsid w:val="000743BF"/>
    <w:rsid w:val="00075A1D"/>
    <w:rsid w:val="00076A3B"/>
    <w:rsid w:val="00076D65"/>
    <w:rsid w:val="00081C90"/>
    <w:rsid w:val="00094129"/>
    <w:rsid w:val="00094B74"/>
    <w:rsid w:val="00097EBC"/>
    <w:rsid w:val="000B5F28"/>
    <w:rsid w:val="000C6E4C"/>
    <w:rsid w:val="000D08A8"/>
    <w:rsid w:val="000D1FC8"/>
    <w:rsid w:val="000D480B"/>
    <w:rsid w:val="000D48C1"/>
    <w:rsid w:val="000D526B"/>
    <w:rsid w:val="000D59E5"/>
    <w:rsid w:val="000D5D59"/>
    <w:rsid w:val="000E0399"/>
    <w:rsid w:val="000E0F93"/>
    <w:rsid w:val="000E11EB"/>
    <w:rsid w:val="000E2666"/>
    <w:rsid w:val="000E7818"/>
    <w:rsid w:val="000F5E59"/>
    <w:rsid w:val="001007E6"/>
    <w:rsid w:val="00101694"/>
    <w:rsid w:val="00102391"/>
    <w:rsid w:val="001026F9"/>
    <w:rsid w:val="00113B6D"/>
    <w:rsid w:val="00120614"/>
    <w:rsid w:val="00121420"/>
    <w:rsid w:val="00122179"/>
    <w:rsid w:val="00122656"/>
    <w:rsid w:val="001254AE"/>
    <w:rsid w:val="00134D9A"/>
    <w:rsid w:val="00135728"/>
    <w:rsid w:val="0014010E"/>
    <w:rsid w:val="0014032E"/>
    <w:rsid w:val="001409F5"/>
    <w:rsid w:val="00140B48"/>
    <w:rsid w:val="001410CF"/>
    <w:rsid w:val="00141987"/>
    <w:rsid w:val="0014691E"/>
    <w:rsid w:val="00146B21"/>
    <w:rsid w:val="001544D2"/>
    <w:rsid w:val="001617A9"/>
    <w:rsid w:val="00165AAE"/>
    <w:rsid w:val="001671EA"/>
    <w:rsid w:val="00167374"/>
    <w:rsid w:val="00173109"/>
    <w:rsid w:val="00177588"/>
    <w:rsid w:val="00181718"/>
    <w:rsid w:val="00184BA6"/>
    <w:rsid w:val="00190258"/>
    <w:rsid w:val="001936EC"/>
    <w:rsid w:val="001A44CA"/>
    <w:rsid w:val="001A6E47"/>
    <w:rsid w:val="001A722A"/>
    <w:rsid w:val="001B029C"/>
    <w:rsid w:val="001B4555"/>
    <w:rsid w:val="001C2D57"/>
    <w:rsid w:val="001C3E9C"/>
    <w:rsid w:val="001D120E"/>
    <w:rsid w:val="001D2E9D"/>
    <w:rsid w:val="001D44B0"/>
    <w:rsid w:val="001D77B6"/>
    <w:rsid w:val="001E108B"/>
    <w:rsid w:val="001E1162"/>
    <w:rsid w:val="001E2F94"/>
    <w:rsid w:val="001F2251"/>
    <w:rsid w:val="001F23B0"/>
    <w:rsid w:val="001F3E39"/>
    <w:rsid w:val="001F7ABE"/>
    <w:rsid w:val="00202264"/>
    <w:rsid w:val="00202C85"/>
    <w:rsid w:val="0020524F"/>
    <w:rsid w:val="002061DE"/>
    <w:rsid w:val="00211D36"/>
    <w:rsid w:val="00212856"/>
    <w:rsid w:val="00215464"/>
    <w:rsid w:val="00216D9F"/>
    <w:rsid w:val="002236EF"/>
    <w:rsid w:val="00226132"/>
    <w:rsid w:val="0022701F"/>
    <w:rsid w:val="002275E0"/>
    <w:rsid w:val="00230117"/>
    <w:rsid w:val="0023287B"/>
    <w:rsid w:val="002356BA"/>
    <w:rsid w:val="002410DA"/>
    <w:rsid w:val="00241B60"/>
    <w:rsid w:val="00242993"/>
    <w:rsid w:val="0024394A"/>
    <w:rsid w:val="002449D0"/>
    <w:rsid w:val="00244E11"/>
    <w:rsid w:val="002452A7"/>
    <w:rsid w:val="002534CF"/>
    <w:rsid w:val="00256845"/>
    <w:rsid w:val="00257F34"/>
    <w:rsid w:val="00264733"/>
    <w:rsid w:val="00264EBC"/>
    <w:rsid w:val="00266659"/>
    <w:rsid w:val="00267B96"/>
    <w:rsid w:val="00267D45"/>
    <w:rsid w:val="0027595B"/>
    <w:rsid w:val="00277401"/>
    <w:rsid w:val="00287A5D"/>
    <w:rsid w:val="00287ED9"/>
    <w:rsid w:val="00291B38"/>
    <w:rsid w:val="002920B7"/>
    <w:rsid w:val="002935D4"/>
    <w:rsid w:val="00294358"/>
    <w:rsid w:val="0029532B"/>
    <w:rsid w:val="002A51FD"/>
    <w:rsid w:val="002A6C81"/>
    <w:rsid w:val="002B0CAA"/>
    <w:rsid w:val="002B0F73"/>
    <w:rsid w:val="002B15D4"/>
    <w:rsid w:val="002B4557"/>
    <w:rsid w:val="002B6355"/>
    <w:rsid w:val="002B6BCE"/>
    <w:rsid w:val="002C13FC"/>
    <w:rsid w:val="002C6B20"/>
    <w:rsid w:val="002D266C"/>
    <w:rsid w:val="002D3B9E"/>
    <w:rsid w:val="002D64F5"/>
    <w:rsid w:val="002E130B"/>
    <w:rsid w:val="002E52F3"/>
    <w:rsid w:val="002E70A0"/>
    <w:rsid w:val="002E7ECB"/>
    <w:rsid w:val="002F0E69"/>
    <w:rsid w:val="002F19D0"/>
    <w:rsid w:val="002F29CD"/>
    <w:rsid w:val="002F4D42"/>
    <w:rsid w:val="00302FC5"/>
    <w:rsid w:val="00306398"/>
    <w:rsid w:val="00316F58"/>
    <w:rsid w:val="00321271"/>
    <w:rsid w:val="003224D6"/>
    <w:rsid w:val="003234EF"/>
    <w:rsid w:val="00332871"/>
    <w:rsid w:val="0034308E"/>
    <w:rsid w:val="003442D9"/>
    <w:rsid w:val="00344AC9"/>
    <w:rsid w:val="00351ACF"/>
    <w:rsid w:val="003602AC"/>
    <w:rsid w:val="00365CE1"/>
    <w:rsid w:val="00370633"/>
    <w:rsid w:val="00372AAC"/>
    <w:rsid w:val="0037538D"/>
    <w:rsid w:val="003905D7"/>
    <w:rsid w:val="00395515"/>
    <w:rsid w:val="00395A33"/>
    <w:rsid w:val="003966D6"/>
    <w:rsid w:val="003A1E23"/>
    <w:rsid w:val="003A3B18"/>
    <w:rsid w:val="003A3C19"/>
    <w:rsid w:val="003A7F5B"/>
    <w:rsid w:val="003B13BD"/>
    <w:rsid w:val="003B2C4E"/>
    <w:rsid w:val="003B3518"/>
    <w:rsid w:val="003C20A5"/>
    <w:rsid w:val="003C27E9"/>
    <w:rsid w:val="003C5D77"/>
    <w:rsid w:val="003C7592"/>
    <w:rsid w:val="003D68D0"/>
    <w:rsid w:val="003D7C96"/>
    <w:rsid w:val="003E1166"/>
    <w:rsid w:val="003E38E0"/>
    <w:rsid w:val="003E5CE8"/>
    <w:rsid w:val="003E72A1"/>
    <w:rsid w:val="003F1EF7"/>
    <w:rsid w:val="003F4915"/>
    <w:rsid w:val="0040113F"/>
    <w:rsid w:val="00402578"/>
    <w:rsid w:val="004046F2"/>
    <w:rsid w:val="00406628"/>
    <w:rsid w:val="0041383E"/>
    <w:rsid w:val="00413DCC"/>
    <w:rsid w:val="00425228"/>
    <w:rsid w:val="004357F1"/>
    <w:rsid w:val="00441975"/>
    <w:rsid w:val="004533D0"/>
    <w:rsid w:val="00457B9E"/>
    <w:rsid w:val="004638B0"/>
    <w:rsid w:val="00466859"/>
    <w:rsid w:val="004722B8"/>
    <w:rsid w:val="004749E0"/>
    <w:rsid w:val="0047603A"/>
    <w:rsid w:val="00481D33"/>
    <w:rsid w:val="004902AD"/>
    <w:rsid w:val="00496F8E"/>
    <w:rsid w:val="004970F1"/>
    <w:rsid w:val="00497522"/>
    <w:rsid w:val="004A2955"/>
    <w:rsid w:val="004A6BCF"/>
    <w:rsid w:val="004B42F6"/>
    <w:rsid w:val="004C5111"/>
    <w:rsid w:val="004C608D"/>
    <w:rsid w:val="004C724C"/>
    <w:rsid w:val="004D2428"/>
    <w:rsid w:val="004D26DD"/>
    <w:rsid w:val="004E0372"/>
    <w:rsid w:val="004E3A31"/>
    <w:rsid w:val="004E4CC9"/>
    <w:rsid w:val="004E5043"/>
    <w:rsid w:val="004E5966"/>
    <w:rsid w:val="004E7E51"/>
    <w:rsid w:val="004F3113"/>
    <w:rsid w:val="004F685C"/>
    <w:rsid w:val="004F77A9"/>
    <w:rsid w:val="00506482"/>
    <w:rsid w:val="00510E73"/>
    <w:rsid w:val="005114BE"/>
    <w:rsid w:val="005161D3"/>
    <w:rsid w:val="00517505"/>
    <w:rsid w:val="005241AF"/>
    <w:rsid w:val="005318A4"/>
    <w:rsid w:val="00531AE4"/>
    <w:rsid w:val="00532E97"/>
    <w:rsid w:val="00533C92"/>
    <w:rsid w:val="00534865"/>
    <w:rsid w:val="00536A19"/>
    <w:rsid w:val="00536BF9"/>
    <w:rsid w:val="00537F2C"/>
    <w:rsid w:val="00542B02"/>
    <w:rsid w:val="00551F3A"/>
    <w:rsid w:val="00552723"/>
    <w:rsid w:val="00552EFB"/>
    <w:rsid w:val="00554438"/>
    <w:rsid w:val="005547F0"/>
    <w:rsid w:val="00560B4F"/>
    <w:rsid w:val="005625CB"/>
    <w:rsid w:val="00564040"/>
    <w:rsid w:val="0056571C"/>
    <w:rsid w:val="00571436"/>
    <w:rsid w:val="005722A2"/>
    <w:rsid w:val="0058143B"/>
    <w:rsid w:val="00581A43"/>
    <w:rsid w:val="00583ADC"/>
    <w:rsid w:val="005850A3"/>
    <w:rsid w:val="00590090"/>
    <w:rsid w:val="00590D17"/>
    <w:rsid w:val="00591A9B"/>
    <w:rsid w:val="00597175"/>
    <w:rsid w:val="005A05D1"/>
    <w:rsid w:val="005A5A58"/>
    <w:rsid w:val="005B3FDF"/>
    <w:rsid w:val="005B551C"/>
    <w:rsid w:val="005B60A0"/>
    <w:rsid w:val="005C2C4D"/>
    <w:rsid w:val="005C479F"/>
    <w:rsid w:val="005C4984"/>
    <w:rsid w:val="005C4A73"/>
    <w:rsid w:val="005C4AE4"/>
    <w:rsid w:val="005C6E2D"/>
    <w:rsid w:val="005D0320"/>
    <w:rsid w:val="005D1DDE"/>
    <w:rsid w:val="005D5776"/>
    <w:rsid w:val="005E3C7A"/>
    <w:rsid w:val="005E6CCA"/>
    <w:rsid w:val="005E6F80"/>
    <w:rsid w:val="005F4303"/>
    <w:rsid w:val="006025A8"/>
    <w:rsid w:val="00604F34"/>
    <w:rsid w:val="00606AEA"/>
    <w:rsid w:val="00611C6B"/>
    <w:rsid w:val="006132EB"/>
    <w:rsid w:val="00614FB5"/>
    <w:rsid w:val="006233A7"/>
    <w:rsid w:val="006358D5"/>
    <w:rsid w:val="006435C8"/>
    <w:rsid w:val="00651785"/>
    <w:rsid w:val="00665074"/>
    <w:rsid w:val="006664BA"/>
    <w:rsid w:val="00677629"/>
    <w:rsid w:val="006812F8"/>
    <w:rsid w:val="00685AB7"/>
    <w:rsid w:val="00696828"/>
    <w:rsid w:val="006A0C3C"/>
    <w:rsid w:val="006A29CF"/>
    <w:rsid w:val="006A44EF"/>
    <w:rsid w:val="006B1010"/>
    <w:rsid w:val="006B42ED"/>
    <w:rsid w:val="006B5EED"/>
    <w:rsid w:val="006C6B15"/>
    <w:rsid w:val="006D7EAA"/>
    <w:rsid w:val="006E29EF"/>
    <w:rsid w:val="006F0FFD"/>
    <w:rsid w:val="006F738E"/>
    <w:rsid w:val="006F7B55"/>
    <w:rsid w:val="007001EB"/>
    <w:rsid w:val="0070175B"/>
    <w:rsid w:val="007149C2"/>
    <w:rsid w:val="00715636"/>
    <w:rsid w:val="00715656"/>
    <w:rsid w:val="00717A11"/>
    <w:rsid w:val="00731C66"/>
    <w:rsid w:val="0074359C"/>
    <w:rsid w:val="00744F8D"/>
    <w:rsid w:val="00754D18"/>
    <w:rsid w:val="007554F6"/>
    <w:rsid w:val="007556F6"/>
    <w:rsid w:val="00756552"/>
    <w:rsid w:val="00756AC9"/>
    <w:rsid w:val="00761102"/>
    <w:rsid w:val="0076271C"/>
    <w:rsid w:val="00763254"/>
    <w:rsid w:val="00763D75"/>
    <w:rsid w:val="00771241"/>
    <w:rsid w:val="0077136B"/>
    <w:rsid w:val="00775B3F"/>
    <w:rsid w:val="00777321"/>
    <w:rsid w:val="00777F52"/>
    <w:rsid w:val="00777F7D"/>
    <w:rsid w:val="00784EE1"/>
    <w:rsid w:val="007866EA"/>
    <w:rsid w:val="0079529E"/>
    <w:rsid w:val="00796579"/>
    <w:rsid w:val="007A0A8B"/>
    <w:rsid w:val="007A118B"/>
    <w:rsid w:val="007A302D"/>
    <w:rsid w:val="007B1241"/>
    <w:rsid w:val="007B3800"/>
    <w:rsid w:val="007C0B37"/>
    <w:rsid w:val="007C16A6"/>
    <w:rsid w:val="007C4407"/>
    <w:rsid w:val="007D5594"/>
    <w:rsid w:val="007D7B2B"/>
    <w:rsid w:val="007E274E"/>
    <w:rsid w:val="007E4930"/>
    <w:rsid w:val="007F0C47"/>
    <w:rsid w:val="007F2870"/>
    <w:rsid w:val="007F3449"/>
    <w:rsid w:val="007F4A02"/>
    <w:rsid w:val="00800F31"/>
    <w:rsid w:val="008034C1"/>
    <w:rsid w:val="00806A8B"/>
    <w:rsid w:val="008114F2"/>
    <w:rsid w:val="0083411E"/>
    <w:rsid w:val="00841FCE"/>
    <w:rsid w:val="008437AD"/>
    <w:rsid w:val="00843F4B"/>
    <w:rsid w:val="008507DA"/>
    <w:rsid w:val="008526C0"/>
    <w:rsid w:val="0085404F"/>
    <w:rsid w:val="00855E35"/>
    <w:rsid w:val="008600D5"/>
    <w:rsid w:val="008643A1"/>
    <w:rsid w:val="0087401C"/>
    <w:rsid w:val="008814B7"/>
    <w:rsid w:val="00881B96"/>
    <w:rsid w:val="00884823"/>
    <w:rsid w:val="0088526A"/>
    <w:rsid w:val="00893D71"/>
    <w:rsid w:val="00894098"/>
    <w:rsid w:val="008A4431"/>
    <w:rsid w:val="008A6B64"/>
    <w:rsid w:val="008B0495"/>
    <w:rsid w:val="008B2ADD"/>
    <w:rsid w:val="008C3B92"/>
    <w:rsid w:val="008C4F32"/>
    <w:rsid w:val="008C7384"/>
    <w:rsid w:val="008D1A3D"/>
    <w:rsid w:val="008D7DD1"/>
    <w:rsid w:val="008E350B"/>
    <w:rsid w:val="008E46AF"/>
    <w:rsid w:val="008F0C84"/>
    <w:rsid w:val="008F692D"/>
    <w:rsid w:val="009010FA"/>
    <w:rsid w:val="00906323"/>
    <w:rsid w:val="009064B1"/>
    <w:rsid w:val="00913C4C"/>
    <w:rsid w:val="00915DE6"/>
    <w:rsid w:val="0091791F"/>
    <w:rsid w:val="0092079C"/>
    <w:rsid w:val="009211C1"/>
    <w:rsid w:val="00932957"/>
    <w:rsid w:val="0094175E"/>
    <w:rsid w:val="00946244"/>
    <w:rsid w:val="0095470B"/>
    <w:rsid w:val="00954B5F"/>
    <w:rsid w:val="0095511B"/>
    <w:rsid w:val="009562FD"/>
    <w:rsid w:val="0096470E"/>
    <w:rsid w:val="00971498"/>
    <w:rsid w:val="00974508"/>
    <w:rsid w:val="00976100"/>
    <w:rsid w:val="009764E6"/>
    <w:rsid w:val="009767DD"/>
    <w:rsid w:val="009819AC"/>
    <w:rsid w:val="0098366C"/>
    <w:rsid w:val="00983832"/>
    <w:rsid w:val="00986002"/>
    <w:rsid w:val="00993116"/>
    <w:rsid w:val="009A059E"/>
    <w:rsid w:val="009A2B7A"/>
    <w:rsid w:val="009A4438"/>
    <w:rsid w:val="009A77A8"/>
    <w:rsid w:val="009B3CC5"/>
    <w:rsid w:val="009B403C"/>
    <w:rsid w:val="009B4B7B"/>
    <w:rsid w:val="009B50C0"/>
    <w:rsid w:val="009C0C23"/>
    <w:rsid w:val="009C1C57"/>
    <w:rsid w:val="009D15D0"/>
    <w:rsid w:val="009D16DC"/>
    <w:rsid w:val="009D4A07"/>
    <w:rsid w:val="009E10BA"/>
    <w:rsid w:val="009E1CDD"/>
    <w:rsid w:val="009E3116"/>
    <w:rsid w:val="009E380C"/>
    <w:rsid w:val="009F3296"/>
    <w:rsid w:val="00A0499E"/>
    <w:rsid w:val="00A06885"/>
    <w:rsid w:val="00A12AE8"/>
    <w:rsid w:val="00A139D1"/>
    <w:rsid w:val="00A142B4"/>
    <w:rsid w:val="00A1458B"/>
    <w:rsid w:val="00A145BC"/>
    <w:rsid w:val="00A14C52"/>
    <w:rsid w:val="00A14FFD"/>
    <w:rsid w:val="00A2100C"/>
    <w:rsid w:val="00A2183C"/>
    <w:rsid w:val="00A25258"/>
    <w:rsid w:val="00A2763F"/>
    <w:rsid w:val="00A311E8"/>
    <w:rsid w:val="00A33F86"/>
    <w:rsid w:val="00A343A2"/>
    <w:rsid w:val="00A3458E"/>
    <w:rsid w:val="00A37781"/>
    <w:rsid w:val="00A452C6"/>
    <w:rsid w:val="00A459B7"/>
    <w:rsid w:val="00A47526"/>
    <w:rsid w:val="00A51A48"/>
    <w:rsid w:val="00A53A5A"/>
    <w:rsid w:val="00A6245E"/>
    <w:rsid w:val="00A77458"/>
    <w:rsid w:val="00A7764E"/>
    <w:rsid w:val="00A77B4D"/>
    <w:rsid w:val="00A8224A"/>
    <w:rsid w:val="00A828E3"/>
    <w:rsid w:val="00A82EAC"/>
    <w:rsid w:val="00A84B29"/>
    <w:rsid w:val="00AA1012"/>
    <w:rsid w:val="00AA195D"/>
    <w:rsid w:val="00AA3E86"/>
    <w:rsid w:val="00AA5F53"/>
    <w:rsid w:val="00AA6107"/>
    <w:rsid w:val="00AA77CE"/>
    <w:rsid w:val="00AB194D"/>
    <w:rsid w:val="00AB3584"/>
    <w:rsid w:val="00AB3C36"/>
    <w:rsid w:val="00AB4766"/>
    <w:rsid w:val="00AC2C4A"/>
    <w:rsid w:val="00AD5C0D"/>
    <w:rsid w:val="00AD6BEF"/>
    <w:rsid w:val="00AE7ABA"/>
    <w:rsid w:val="00AF4C8F"/>
    <w:rsid w:val="00AF784C"/>
    <w:rsid w:val="00B01A35"/>
    <w:rsid w:val="00B0270E"/>
    <w:rsid w:val="00B04460"/>
    <w:rsid w:val="00B07BCB"/>
    <w:rsid w:val="00B11D0A"/>
    <w:rsid w:val="00B151A1"/>
    <w:rsid w:val="00B16D37"/>
    <w:rsid w:val="00B16F75"/>
    <w:rsid w:val="00B30177"/>
    <w:rsid w:val="00B31659"/>
    <w:rsid w:val="00B32F65"/>
    <w:rsid w:val="00B339BB"/>
    <w:rsid w:val="00B33A53"/>
    <w:rsid w:val="00B36EFC"/>
    <w:rsid w:val="00B37419"/>
    <w:rsid w:val="00B457F1"/>
    <w:rsid w:val="00B461CA"/>
    <w:rsid w:val="00B5216B"/>
    <w:rsid w:val="00B57D2B"/>
    <w:rsid w:val="00B608AB"/>
    <w:rsid w:val="00B60DE9"/>
    <w:rsid w:val="00B63F98"/>
    <w:rsid w:val="00B65527"/>
    <w:rsid w:val="00B73A48"/>
    <w:rsid w:val="00B74985"/>
    <w:rsid w:val="00B8022C"/>
    <w:rsid w:val="00B806E6"/>
    <w:rsid w:val="00B81B75"/>
    <w:rsid w:val="00B82368"/>
    <w:rsid w:val="00B84AEE"/>
    <w:rsid w:val="00B87A55"/>
    <w:rsid w:val="00B907DA"/>
    <w:rsid w:val="00B90A0A"/>
    <w:rsid w:val="00B94A32"/>
    <w:rsid w:val="00B94B78"/>
    <w:rsid w:val="00B94D43"/>
    <w:rsid w:val="00B94DBB"/>
    <w:rsid w:val="00BA0946"/>
    <w:rsid w:val="00BA0DDA"/>
    <w:rsid w:val="00BA1768"/>
    <w:rsid w:val="00BA1A92"/>
    <w:rsid w:val="00BA7D4D"/>
    <w:rsid w:val="00BB3D08"/>
    <w:rsid w:val="00BB62B4"/>
    <w:rsid w:val="00BC6313"/>
    <w:rsid w:val="00BC7643"/>
    <w:rsid w:val="00BD02B9"/>
    <w:rsid w:val="00BD6F85"/>
    <w:rsid w:val="00BD7DFD"/>
    <w:rsid w:val="00BE02CD"/>
    <w:rsid w:val="00BE09A1"/>
    <w:rsid w:val="00BE1018"/>
    <w:rsid w:val="00BE138B"/>
    <w:rsid w:val="00BE2A75"/>
    <w:rsid w:val="00BE2D80"/>
    <w:rsid w:val="00BE32BE"/>
    <w:rsid w:val="00BE5CF7"/>
    <w:rsid w:val="00BF789C"/>
    <w:rsid w:val="00C11309"/>
    <w:rsid w:val="00C11329"/>
    <w:rsid w:val="00C17075"/>
    <w:rsid w:val="00C22160"/>
    <w:rsid w:val="00C23351"/>
    <w:rsid w:val="00C23766"/>
    <w:rsid w:val="00C30E07"/>
    <w:rsid w:val="00C31046"/>
    <w:rsid w:val="00C3195C"/>
    <w:rsid w:val="00C324BD"/>
    <w:rsid w:val="00C34F2B"/>
    <w:rsid w:val="00C372B0"/>
    <w:rsid w:val="00C40D1B"/>
    <w:rsid w:val="00C4192D"/>
    <w:rsid w:val="00C42520"/>
    <w:rsid w:val="00C450AC"/>
    <w:rsid w:val="00C47CEE"/>
    <w:rsid w:val="00C60438"/>
    <w:rsid w:val="00C63202"/>
    <w:rsid w:val="00C673A5"/>
    <w:rsid w:val="00C7114F"/>
    <w:rsid w:val="00C729DA"/>
    <w:rsid w:val="00C7500F"/>
    <w:rsid w:val="00C80070"/>
    <w:rsid w:val="00C81B9D"/>
    <w:rsid w:val="00C8573E"/>
    <w:rsid w:val="00C92036"/>
    <w:rsid w:val="00C92821"/>
    <w:rsid w:val="00C95AAC"/>
    <w:rsid w:val="00CB06BE"/>
    <w:rsid w:val="00CB3F09"/>
    <w:rsid w:val="00CB6EC7"/>
    <w:rsid w:val="00CC06F5"/>
    <w:rsid w:val="00CC0831"/>
    <w:rsid w:val="00CD2B8E"/>
    <w:rsid w:val="00CD2F82"/>
    <w:rsid w:val="00CD6924"/>
    <w:rsid w:val="00CD6E87"/>
    <w:rsid w:val="00CD7B3A"/>
    <w:rsid w:val="00CE0554"/>
    <w:rsid w:val="00CE1A35"/>
    <w:rsid w:val="00CE557E"/>
    <w:rsid w:val="00CE65C5"/>
    <w:rsid w:val="00CF7537"/>
    <w:rsid w:val="00D00A2B"/>
    <w:rsid w:val="00D02F4D"/>
    <w:rsid w:val="00D109BC"/>
    <w:rsid w:val="00D13B33"/>
    <w:rsid w:val="00D14D65"/>
    <w:rsid w:val="00D21178"/>
    <w:rsid w:val="00D24058"/>
    <w:rsid w:val="00D255D9"/>
    <w:rsid w:val="00D31355"/>
    <w:rsid w:val="00D34A80"/>
    <w:rsid w:val="00D3550A"/>
    <w:rsid w:val="00D40E14"/>
    <w:rsid w:val="00D45062"/>
    <w:rsid w:val="00D50E5E"/>
    <w:rsid w:val="00D51242"/>
    <w:rsid w:val="00D52662"/>
    <w:rsid w:val="00D52A9C"/>
    <w:rsid w:val="00D55994"/>
    <w:rsid w:val="00D57A0B"/>
    <w:rsid w:val="00D61A8B"/>
    <w:rsid w:val="00D70C56"/>
    <w:rsid w:val="00D76B64"/>
    <w:rsid w:val="00D86757"/>
    <w:rsid w:val="00D92DFE"/>
    <w:rsid w:val="00D93057"/>
    <w:rsid w:val="00D96320"/>
    <w:rsid w:val="00DA2904"/>
    <w:rsid w:val="00DA5267"/>
    <w:rsid w:val="00DA5E6C"/>
    <w:rsid w:val="00DA5F2E"/>
    <w:rsid w:val="00DA7D46"/>
    <w:rsid w:val="00DB1EAF"/>
    <w:rsid w:val="00DC2DAD"/>
    <w:rsid w:val="00DC524C"/>
    <w:rsid w:val="00DD366F"/>
    <w:rsid w:val="00DE01E5"/>
    <w:rsid w:val="00E0142A"/>
    <w:rsid w:val="00E02ECC"/>
    <w:rsid w:val="00E0470E"/>
    <w:rsid w:val="00E0564E"/>
    <w:rsid w:val="00E121D4"/>
    <w:rsid w:val="00E14008"/>
    <w:rsid w:val="00E15CF5"/>
    <w:rsid w:val="00E179A1"/>
    <w:rsid w:val="00E20A46"/>
    <w:rsid w:val="00E2722D"/>
    <w:rsid w:val="00E30353"/>
    <w:rsid w:val="00E45DAD"/>
    <w:rsid w:val="00E47DD9"/>
    <w:rsid w:val="00E5035F"/>
    <w:rsid w:val="00E51845"/>
    <w:rsid w:val="00E518F8"/>
    <w:rsid w:val="00E5309F"/>
    <w:rsid w:val="00E551BD"/>
    <w:rsid w:val="00E55DF0"/>
    <w:rsid w:val="00E65D76"/>
    <w:rsid w:val="00E70FD1"/>
    <w:rsid w:val="00E72774"/>
    <w:rsid w:val="00E74CA7"/>
    <w:rsid w:val="00E81FF7"/>
    <w:rsid w:val="00E827C8"/>
    <w:rsid w:val="00E831DF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B05DB"/>
    <w:rsid w:val="00EC09E0"/>
    <w:rsid w:val="00EC1D0F"/>
    <w:rsid w:val="00EC5EA9"/>
    <w:rsid w:val="00EC7DD7"/>
    <w:rsid w:val="00ED5184"/>
    <w:rsid w:val="00EE0D70"/>
    <w:rsid w:val="00EE47EB"/>
    <w:rsid w:val="00EF0DD2"/>
    <w:rsid w:val="00EF34DD"/>
    <w:rsid w:val="00EF54F5"/>
    <w:rsid w:val="00EF7147"/>
    <w:rsid w:val="00F14639"/>
    <w:rsid w:val="00F14AA8"/>
    <w:rsid w:val="00F170D9"/>
    <w:rsid w:val="00F20235"/>
    <w:rsid w:val="00F22451"/>
    <w:rsid w:val="00F24866"/>
    <w:rsid w:val="00F272FE"/>
    <w:rsid w:val="00F31173"/>
    <w:rsid w:val="00F355F9"/>
    <w:rsid w:val="00F3656E"/>
    <w:rsid w:val="00F40D8B"/>
    <w:rsid w:val="00F4121E"/>
    <w:rsid w:val="00F412B9"/>
    <w:rsid w:val="00F47608"/>
    <w:rsid w:val="00F51AD6"/>
    <w:rsid w:val="00F64652"/>
    <w:rsid w:val="00F72201"/>
    <w:rsid w:val="00F722B9"/>
    <w:rsid w:val="00F73DB4"/>
    <w:rsid w:val="00F8321B"/>
    <w:rsid w:val="00F85E94"/>
    <w:rsid w:val="00F862AA"/>
    <w:rsid w:val="00F918A7"/>
    <w:rsid w:val="00F93B32"/>
    <w:rsid w:val="00FA731F"/>
    <w:rsid w:val="00FB1F52"/>
    <w:rsid w:val="00FB3DB0"/>
    <w:rsid w:val="00FB491D"/>
    <w:rsid w:val="00FB4D55"/>
    <w:rsid w:val="00FB57A5"/>
    <w:rsid w:val="00FB6123"/>
    <w:rsid w:val="00FB7F6F"/>
    <w:rsid w:val="00FC6C9F"/>
    <w:rsid w:val="00FD32F1"/>
    <w:rsid w:val="00FD43D9"/>
    <w:rsid w:val="00FD60A2"/>
    <w:rsid w:val="00FE3674"/>
    <w:rsid w:val="00FE3C97"/>
    <w:rsid w:val="00FF02B5"/>
    <w:rsid w:val="00FF2F1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044AD-4613-45C2-B346-3496E67A4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Bieługa Robert (DSF)</cp:lastModifiedBy>
  <cp:revision>2</cp:revision>
  <cp:lastPrinted>2016-10-27T13:06:00Z</cp:lastPrinted>
  <dcterms:created xsi:type="dcterms:W3CDTF">2016-11-02T10:43:00Z</dcterms:created>
  <dcterms:modified xsi:type="dcterms:W3CDTF">2016-11-02T10:43:00Z</dcterms:modified>
</cp:coreProperties>
</file>