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C" w:rsidRDefault="006D068C" w:rsidP="006D06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rozeznania rynku</w:t>
      </w:r>
    </w:p>
    <w:p w:rsidR="00B25265" w:rsidRDefault="00B25265" w:rsidP="00C4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63D" w:rsidRPr="00170F04" w:rsidRDefault="00C457B0" w:rsidP="00C4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4D363D" w:rsidRPr="00170F04">
        <w:rPr>
          <w:rFonts w:ascii="Times New Roman" w:hAnsi="Times New Roman" w:cs="Times New Roman"/>
          <w:b/>
          <w:sz w:val="24"/>
          <w:szCs w:val="24"/>
        </w:rPr>
        <w:t>PRZEDMIOT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4D363D" w:rsidRPr="00170F04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</w:p>
    <w:p w:rsidR="00C457B0" w:rsidRDefault="00C457B0" w:rsidP="00C27A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63D" w:rsidRDefault="004D363D" w:rsidP="00C27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BF">
        <w:rPr>
          <w:rFonts w:ascii="Times New Roman" w:hAnsi="Times New Roman" w:cs="Times New Roman"/>
          <w:bCs/>
          <w:sz w:val="24"/>
          <w:szCs w:val="24"/>
        </w:rPr>
        <w:t xml:space="preserve">Dostawa </w:t>
      </w:r>
      <w:r w:rsidR="00A07908" w:rsidRPr="00A658BF">
        <w:rPr>
          <w:rFonts w:ascii="Times New Roman" w:hAnsi="Times New Roman" w:cs="Times New Roman"/>
          <w:bCs/>
          <w:sz w:val="24"/>
          <w:szCs w:val="24"/>
        </w:rPr>
        <w:t>6</w:t>
      </w:r>
      <w:r w:rsidRPr="00A658BF">
        <w:rPr>
          <w:rFonts w:ascii="Times New Roman" w:hAnsi="Times New Roman" w:cs="Times New Roman"/>
          <w:bCs/>
          <w:sz w:val="24"/>
          <w:szCs w:val="24"/>
        </w:rPr>
        <w:t xml:space="preserve"> licencji </w:t>
      </w:r>
      <w:r w:rsidR="00A07908" w:rsidRPr="00A658BF">
        <w:rPr>
          <w:rFonts w:ascii="Times New Roman" w:hAnsi="Times New Roman" w:cs="Times New Roman"/>
          <w:bCs/>
          <w:sz w:val="24"/>
          <w:szCs w:val="24"/>
        </w:rPr>
        <w:t>ośmiordzeniowych o</w:t>
      </w:r>
      <w:r w:rsidRPr="00A658BF">
        <w:rPr>
          <w:rFonts w:ascii="Times New Roman" w:hAnsi="Times New Roman" w:cs="Times New Roman"/>
          <w:bCs/>
          <w:sz w:val="24"/>
          <w:szCs w:val="24"/>
        </w:rPr>
        <w:t xml:space="preserve">programowania </w:t>
      </w:r>
      <w:proofErr w:type="spellStart"/>
      <w:r w:rsidRPr="00A658BF">
        <w:rPr>
          <w:rFonts w:ascii="Times New Roman" w:hAnsi="Times New Roman" w:cs="Times New Roman"/>
          <w:bCs/>
          <w:sz w:val="24"/>
          <w:szCs w:val="24"/>
        </w:rPr>
        <w:t>MarkLogic</w:t>
      </w:r>
      <w:proofErr w:type="spellEnd"/>
      <w:r w:rsidRPr="00A658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58BF">
        <w:rPr>
          <w:rFonts w:ascii="Times New Roman" w:hAnsi="Times New Roman" w:cs="Times New Roman"/>
          <w:bCs/>
          <w:sz w:val="24"/>
          <w:szCs w:val="24"/>
        </w:rPr>
        <w:t>Essential</w:t>
      </w:r>
      <w:proofErr w:type="spellEnd"/>
      <w:r w:rsidRPr="00A658BF">
        <w:rPr>
          <w:rFonts w:ascii="Times New Roman" w:hAnsi="Times New Roman" w:cs="Times New Roman"/>
          <w:bCs/>
          <w:sz w:val="24"/>
          <w:szCs w:val="24"/>
        </w:rPr>
        <w:t xml:space="preserve"> Enterprise (licencj</w:t>
      </w:r>
      <w:r w:rsidR="007C7E3C" w:rsidRPr="00A658BF">
        <w:rPr>
          <w:rFonts w:ascii="Times New Roman" w:hAnsi="Times New Roman" w:cs="Times New Roman"/>
          <w:bCs/>
          <w:sz w:val="24"/>
          <w:szCs w:val="24"/>
        </w:rPr>
        <w:t>e</w:t>
      </w:r>
      <w:r w:rsidRPr="00A658BF">
        <w:rPr>
          <w:rFonts w:ascii="Times New Roman" w:hAnsi="Times New Roman" w:cs="Times New Roman"/>
          <w:bCs/>
          <w:sz w:val="24"/>
          <w:szCs w:val="24"/>
        </w:rPr>
        <w:t xml:space="preserve"> typu procesorowego</w:t>
      </w:r>
      <w:r w:rsidR="007C7E3C" w:rsidRPr="00A658BF">
        <w:rPr>
          <w:rFonts w:ascii="Times New Roman" w:hAnsi="Times New Roman" w:cs="Times New Roman"/>
          <w:bCs/>
          <w:sz w:val="24"/>
          <w:szCs w:val="24"/>
        </w:rPr>
        <w:t>, terminowe: na 12 miesięcy</w:t>
      </w:r>
      <w:r w:rsidRPr="00A658BF">
        <w:rPr>
          <w:rFonts w:ascii="Times New Roman" w:hAnsi="Times New Roman" w:cs="Times New Roman"/>
          <w:bCs/>
          <w:sz w:val="24"/>
          <w:szCs w:val="24"/>
        </w:rPr>
        <w:t>) lub równoważn</w:t>
      </w:r>
      <w:r w:rsidR="00A07908" w:rsidRPr="00A658BF">
        <w:rPr>
          <w:rFonts w:ascii="Times New Roman" w:hAnsi="Times New Roman" w:cs="Times New Roman"/>
          <w:bCs/>
          <w:sz w:val="24"/>
          <w:szCs w:val="24"/>
        </w:rPr>
        <w:t>ych</w:t>
      </w:r>
      <w:r w:rsidR="00D413D6" w:rsidRPr="00A658BF">
        <w:rPr>
          <w:rFonts w:ascii="Times New Roman" w:hAnsi="Times New Roman" w:cs="Times New Roman"/>
          <w:bCs/>
          <w:sz w:val="24"/>
          <w:szCs w:val="24"/>
        </w:rPr>
        <w:t xml:space="preserve"> wraz z wdrożeniem na infrastrukturze Zamawiającego w systemie Krajowy Rejestr Karny</w:t>
      </w:r>
      <w:r w:rsidR="00A658BF" w:rsidRPr="00A658BF">
        <w:rPr>
          <w:rFonts w:ascii="Times New Roman" w:hAnsi="Times New Roman" w:cs="Times New Roman"/>
          <w:bCs/>
          <w:sz w:val="24"/>
          <w:szCs w:val="24"/>
        </w:rPr>
        <w:t>. Licencje zostaną przekazane Zamawiającemu</w:t>
      </w:r>
      <w:r w:rsidRPr="00A658BF">
        <w:rPr>
          <w:rFonts w:ascii="Times New Roman" w:hAnsi="Times New Roman" w:cs="Times New Roman"/>
          <w:sz w:val="24"/>
          <w:szCs w:val="24"/>
        </w:rPr>
        <w:t xml:space="preserve"> na nośniku CD lub DVD lub udostępni</w:t>
      </w:r>
      <w:r w:rsidR="00A658BF">
        <w:rPr>
          <w:rFonts w:ascii="Times New Roman" w:hAnsi="Times New Roman" w:cs="Times New Roman"/>
          <w:sz w:val="24"/>
          <w:szCs w:val="24"/>
        </w:rPr>
        <w:t>one</w:t>
      </w:r>
      <w:r w:rsidRPr="00A658BF">
        <w:rPr>
          <w:rFonts w:ascii="Times New Roman" w:hAnsi="Times New Roman" w:cs="Times New Roman"/>
          <w:sz w:val="24"/>
          <w:szCs w:val="24"/>
        </w:rPr>
        <w:t xml:space="preserve"> drogą elektroniczną poprzez</w:t>
      </w:r>
      <w:r w:rsidRPr="00170F04">
        <w:rPr>
          <w:rFonts w:ascii="Times New Roman" w:hAnsi="Times New Roman" w:cs="Times New Roman"/>
          <w:sz w:val="24"/>
          <w:szCs w:val="24"/>
        </w:rPr>
        <w:t xml:space="preserve"> dostęp do strony internetowej zawierającej dane oprogramowanie</w:t>
      </w:r>
      <w:r w:rsidR="001E2FEF">
        <w:rPr>
          <w:rFonts w:ascii="Times New Roman" w:hAnsi="Times New Roman" w:cs="Times New Roman"/>
          <w:sz w:val="24"/>
          <w:szCs w:val="24"/>
        </w:rPr>
        <w:t xml:space="preserve">. Wykonawca dostarczy </w:t>
      </w:r>
      <w:r w:rsidRPr="00170F04">
        <w:rPr>
          <w:rFonts w:ascii="Times New Roman" w:hAnsi="Times New Roman" w:cs="Times New Roman"/>
          <w:sz w:val="24"/>
          <w:szCs w:val="24"/>
        </w:rPr>
        <w:t>dokument potwierdzający prawo do korzystania z programu na wymaganej liczbie rdzeni wraz z danymi zawierającymi informację umożliwiającą instalację</w:t>
      </w:r>
      <w:r w:rsidR="00255E2F">
        <w:rPr>
          <w:rFonts w:ascii="Times New Roman" w:hAnsi="Times New Roman" w:cs="Times New Roman"/>
          <w:sz w:val="24"/>
          <w:szCs w:val="24"/>
        </w:rPr>
        <w:t>.</w:t>
      </w:r>
    </w:p>
    <w:p w:rsidR="00255E2F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F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wdrożenia:</w:t>
      </w:r>
    </w:p>
    <w:p w:rsidR="00255E2F" w:rsidRPr="00255E2F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w systemie Krajowy Rejestr Karny wdrożona jest baza danych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MarkLogic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która służy </w:t>
      </w:r>
      <w:r w:rsidRPr="00255E2F">
        <w:rPr>
          <w:rFonts w:ascii="Times New Roman" w:hAnsi="Times New Roman" w:cs="Times New Roman"/>
          <w:sz w:val="24"/>
          <w:szCs w:val="24"/>
        </w:rPr>
        <w:t xml:space="preserve">do przechowywania plików XML przesyłanych za pośrednictwem modułu e-karta pomiędzy sądami powszechnymi a Krajowym Rejestrem Karnym. Przechowuje około 12 mln dokumentów XML oraz dane słownikowe. Współpracuje z dwoma aplikacjami. Jedna aplikacja umożliwia dostęp pracownikom Biura do danych zgromadzonych w bazie danych </w:t>
      </w:r>
      <w:proofErr w:type="spellStart"/>
      <w:r w:rsidRPr="00255E2F">
        <w:rPr>
          <w:rFonts w:ascii="Times New Roman" w:hAnsi="Times New Roman" w:cs="Times New Roman"/>
          <w:sz w:val="24"/>
          <w:szCs w:val="24"/>
        </w:rPr>
        <w:t>MarkLogic</w:t>
      </w:r>
      <w:proofErr w:type="spellEnd"/>
      <w:r w:rsidRPr="00255E2F">
        <w:rPr>
          <w:rFonts w:ascii="Times New Roman" w:hAnsi="Times New Roman" w:cs="Times New Roman"/>
          <w:sz w:val="24"/>
          <w:szCs w:val="24"/>
        </w:rPr>
        <w:t xml:space="preserve"> za pośrednictwem przeglądarki internetowej:</w:t>
      </w:r>
    </w:p>
    <w:p w:rsidR="00255E2F" w:rsidRPr="00255E2F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F">
        <w:rPr>
          <w:rFonts w:ascii="Times New Roman" w:hAnsi="Times New Roman" w:cs="Times New Roman"/>
          <w:sz w:val="24"/>
          <w:szCs w:val="24"/>
        </w:rPr>
        <w:t>- przeglądanie dokumentów,</w:t>
      </w:r>
    </w:p>
    <w:p w:rsidR="00255E2F" w:rsidRPr="00255E2F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F">
        <w:rPr>
          <w:rFonts w:ascii="Times New Roman" w:hAnsi="Times New Roman" w:cs="Times New Roman"/>
          <w:sz w:val="24"/>
          <w:szCs w:val="24"/>
        </w:rPr>
        <w:t xml:space="preserve">- przesyłanie dokumentów do centralnego modułu ST KRK, </w:t>
      </w:r>
    </w:p>
    <w:p w:rsidR="00255E2F" w:rsidRPr="00255E2F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F">
        <w:rPr>
          <w:rFonts w:ascii="Times New Roman" w:hAnsi="Times New Roman" w:cs="Times New Roman"/>
          <w:sz w:val="24"/>
          <w:szCs w:val="24"/>
        </w:rPr>
        <w:t>- wy</w:t>
      </w:r>
      <w:r>
        <w:rPr>
          <w:rFonts w:ascii="Times New Roman" w:hAnsi="Times New Roman" w:cs="Times New Roman"/>
          <w:sz w:val="24"/>
          <w:szCs w:val="24"/>
        </w:rPr>
        <w:t>syłanie/odbiór pism do/z sądów.</w:t>
      </w:r>
    </w:p>
    <w:p w:rsidR="00255E2F" w:rsidRPr="00255E2F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F">
        <w:rPr>
          <w:rFonts w:ascii="Times New Roman" w:hAnsi="Times New Roman" w:cs="Times New Roman"/>
          <w:sz w:val="24"/>
          <w:szCs w:val="24"/>
        </w:rPr>
        <w:t>Druga aplikacja umożliwia:</w:t>
      </w:r>
    </w:p>
    <w:p w:rsidR="00255E2F" w:rsidRPr="00255E2F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F">
        <w:rPr>
          <w:rFonts w:ascii="Times New Roman" w:hAnsi="Times New Roman" w:cs="Times New Roman"/>
          <w:sz w:val="24"/>
          <w:szCs w:val="24"/>
        </w:rPr>
        <w:t xml:space="preserve">- wysyłanie i przyjmowanie dokumentów z/do sądów i zapis do bazy danych </w:t>
      </w:r>
      <w:proofErr w:type="spellStart"/>
      <w:r w:rsidRPr="00255E2F">
        <w:rPr>
          <w:rFonts w:ascii="Times New Roman" w:hAnsi="Times New Roman" w:cs="Times New Roman"/>
          <w:sz w:val="24"/>
          <w:szCs w:val="24"/>
        </w:rPr>
        <w:t>MarkLogic</w:t>
      </w:r>
      <w:proofErr w:type="spellEnd"/>
      <w:r w:rsidRPr="00255E2F">
        <w:rPr>
          <w:rFonts w:ascii="Times New Roman" w:hAnsi="Times New Roman" w:cs="Times New Roman"/>
          <w:sz w:val="24"/>
          <w:szCs w:val="24"/>
        </w:rPr>
        <w:t>,</w:t>
      </w:r>
    </w:p>
    <w:p w:rsidR="00255E2F" w:rsidRPr="00255E2F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F">
        <w:rPr>
          <w:rFonts w:ascii="Times New Roman" w:hAnsi="Times New Roman" w:cs="Times New Roman"/>
          <w:sz w:val="24"/>
          <w:szCs w:val="24"/>
        </w:rPr>
        <w:t>- walidację dokumentów XML,</w:t>
      </w:r>
    </w:p>
    <w:p w:rsidR="00255E2F" w:rsidRPr="00255E2F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F">
        <w:rPr>
          <w:rFonts w:ascii="Times New Roman" w:hAnsi="Times New Roman" w:cs="Times New Roman"/>
          <w:sz w:val="24"/>
          <w:szCs w:val="24"/>
        </w:rPr>
        <w:t xml:space="preserve">- wyszukiwanie dokumentów w bazie danych </w:t>
      </w:r>
      <w:proofErr w:type="spellStart"/>
      <w:r w:rsidRPr="00255E2F">
        <w:rPr>
          <w:rFonts w:ascii="Times New Roman" w:hAnsi="Times New Roman" w:cs="Times New Roman"/>
          <w:sz w:val="24"/>
          <w:szCs w:val="24"/>
        </w:rPr>
        <w:t>MarkLogic</w:t>
      </w:r>
      <w:proofErr w:type="spellEnd"/>
      <w:r w:rsidRPr="00255E2F">
        <w:rPr>
          <w:rFonts w:ascii="Times New Roman" w:hAnsi="Times New Roman" w:cs="Times New Roman"/>
          <w:sz w:val="24"/>
          <w:szCs w:val="24"/>
        </w:rPr>
        <w:t xml:space="preserve"> pracownikom sądów,</w:t>
      </w:r>
    </w:p>
    <w:p w:rsidR="00255E2F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F">
        <w:rPr>
          <w:rFonts w:ascii="Times New Roman" w:hAnsi="Times New Roman" w:cs="Times New Roman"/>
          <w:sz w:val="24"/>
          <w:szCs w:val="24"/>
        </w:rPr>
        <w:t xml:space="preserve">- wysyłanie i przyjmowanie dokumentów z/do modułu centralnego ST KRK – zapis dokumentów do bazy danych </w:t>
      </w:r>
      <w:proofErr w:type="spellStart"/>
      <w:r w:rsidRPr="00255E2F">
        <w:rPr>
          <w:rFonts w:ascii="Times New Roman" w:hAnsi="Times New Roman" w:cs="Times New Roman"/>
          <w:sz w:val="24"/>
          <w:szCs w:val="24"/>
        </w:rPr>
        <w:t>MarkLogic</w:t>
      </w:r>
      <w:proofErr w:type="spellEnd"/>
      <w:r w:rsidRPr="00255E2F">
        <w:rPr>
          <w:rFonts w:ascii="Times New Roman" w:hAnsi="Times New Roman" w:cs="Times New Roman"/>
          <w:sz w:val="24"/>
          <w:szCs w:val="24"/>
        </w:rPr>
        <w:t>.</w:t>
      </w:r>
    </w:p>
    <w:p w:rsidR="00255E2F" w:rsidRPr="00170F04" w:rsidRDefault="00255E2F" w:rsidP="00255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wdrożenia dostarczonego oprogramowania ma realizować identyczne funkcje i obejmować dotychczasowy zakres danych.</w:t>
      </w:r>
    </w:p>
    <w:p w:rsidR="004D363D" w:rsidRPr="00170F04" w:rsidRDefault="004D363D" w:rsidP="00C27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AC9" w:rsidRPr="00170F04" w:rsidRDefault="00C27AC9" w:rsidP="00C27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F04">
        <w:rPr>
          <w:rFonts w:ascii="Times New Roman" w:hAnsi="Times New Roman" w:cs="Times New Roman"/>
          <w:b/>
          <w:sz w:val="24"/>
          <w:szCs w:val="24"/>
        </w:rPr>
        <w:t>WARUNKI RÓWNOWAŻNOŚCI – OGÓLNE</w:t>
      </w:r>
    </w:p>
    <w:p w:rsidR="00C27AC9" w:rsidRPr="00170F04" w:rsidRDefault="00C27AC9" w:rsidP="00C27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AC9" w:rsidRPr="00170F04" w:rsidRDefault="00C27AC9" w:rsidP="009A4162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W przypadku zaoferowania oprog</w:t>
      </w:r>
      <w:r w:rsidR="009A4162">
        <w:rPr>
          <w:rFonts w:ascii="Times New Roman" w:hAnsi="Times New Roman" w:cs="Times New Roman"/>
          <w:sz w:val="24"/>
          <w:szCs w:val="24"/>
        </w:rPr>
        <w:t xml:space="preserve">ramowania równoważnego względem </w:t>
      </w:r>
      <w:r w:rsidRPr="00170F04">
        <w:rPr>
          <w:rFonts w:ascii="Times New Roman" w:hAnsi="Times New Roman" w:cs="Times New Roman"/>
          <w:sz w:val="24"/>
          <w:szCs w:val="24"/>
        </w:rPr>
        <w:t xml:space="preserve">wyspecyfikowanego przez Zamawiającego, Wykonawca musi na swoją odpowiedzialność i swój koszt udowodnić, że zaoferowane produkty spełniają wszystkie wymagania i warunki określone </w:t>
      </w:r>
      <w:r w:rsidR="009B18EA">
        <w:rPr>
          <w:rFonts w:ascii="Times New Roman" w:hAnsi="Times New Roman" w:cs="Times New Roman"/>
          <w:sz w:val="24"/>
          <w:szCs w:val="24"/>
        </w:rPr>
        <w:t>przez Zamawiającego</w:t>
      </w:r>
      <w:r w:rsidRPr="00170F04">
        <w:rPr>
          <w:rFonts w:ascii="Times New Roman" w:hAnsi="Times New Roman" w:cs="Times New Roman"/>
          <w:sz w:val="24"/>
          <w:szCs w:val="24"/>
        </w:rPr>
        <w:t xml:space="preserve">, w szczególności w zakresie: </w:t>
      </w:r>
    </w:p>
    <w:p w:rsidR="00C27AC9" w:rsidRPr="00170F04" w:rsidRDefault="00C27AC9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warunków licencji zaoferowanych produktów równoważnych </w:t>
      </w:r>
      <w:r w:rsidR="009B18EA">
        <w:rPr>
          <w:rFonts w:ascii="Times New Roman" w:hAnsi="Times New Roman" w:cs="Times New Roman"/>
          <w:sz w:val="24"/>
          <w:szCs w:val="24"/>
        </w:rPr>
        <w:t>(w każdym aspekcie</w:t>
      </w:r>
      <w:r w:rsidRPr="00170F04">
        <w:rPr>
          <w:rFonts w:ascii="Times New Roman" w:hAnsi="Times New Roman" w:cs="Times New Roman"/>
          <w:sz w:val="24"/>
          <w:szCs w:val="24"/>
        </w:rPr>
        <w:t xml:space="preserve"> nie mogą być gorsze niż dla produktów </w:t>
      </w:r>
      <w:r w:rsidR="009B18EA">
        <w:rPr>
          <w:rFonts w:ascii="Times New Roman" w:hAnsi="Times New Roman" w:cs="Times New Roman"/>
          <w:sz w:val="24"/>
          <w:szCs w:val="24"/>
        </w:rPr>
        <w:t>określonych przez Zamawiającego)</w:t>
      </w:r>
      <w:r w:rsidRPr="00170F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7AC9" w:rsidRPr="00170F04" w:rsidRDefault="00C27AC9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funkcjonalności zaoferowanych produktów równoważnych, które nie mogą być ograniczone i gorsze </w:t>
      </w:r>
      <w:r w:rsidR="009B18EA">
        <w:rPr>
          <w:rFonts w:ascii="Times New Roman" w:hAnsi="Times New Roman" w:cs="Times New Roman"/>
          <w:sz w:val="24"/>
          <w:szCs w:val="24"/>
        </w:rPr>
        <w:t xml:space="preserve">pod </w:t>
      </w:r>
      <w:r w:rsidRPr="00170F04">
        <w:rPr>
          <w:rFonts w:ascii="Times New Roman" w:hAnsi="Times New Roman" w:cs="Times New Roman"/>
          <w:sz w:val="24"/>
          <w:szCs w:val="24"/>
        </w:rPr>
        <w:t xml:space="preserve">względem funkcjonalności produktów, </w:t>
      </w:r>
    </w:p>
    <w:p w:rsidR="00C27AC9" w:rsidRPr="00170F04" w:rsidRDefault="00C27AC9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zakresu kompatybilności i współdziałania zaoferowanych produktów równoważnych ze sprzętem i oprogramowaniem funkcjonującym u Zamawiającego, który nie może być gorszy niż dla produktów wymienionych </w:t>
      </w:r>
      <w:r w:rsidR="009B18EA">
        <w:rPr>
          <w:rFonts w:ascii="Times New Roman" w:hAnsi="Times New Roman" w:cs="Times New Roman"/>
          <w:sz w:val="24"/>
          <w:szCs w:val="24"/>
        </w:rPr>
        <w:t>przez Zamawiającego</w:t>
      </w:r>
      <w:r w:rsidRPr="00170F04">
        <w:rPr>
          <w:rFonts w:ascii="Times New Roman" w:hAnsi="Times New Roman" w:cs="Times New Roman"/>
          <w:sz w:val="24"/>
          <w:szCs w:val="24"/>
        </w:rPr>
        <w:t>,</w:t>
      </w:r>
    </w:p>
    <w:p w:rsidR="00C27AC9" w:rsidRPr="00170F04" w:rsidRDefault="00C27AC9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poziomu zakłóceń pracy środowiska systemowo-programowego Zamawiającego spowodowanego wykorzystaniem zaoferowanych produktów równoważnych, który nie może być większy niż w przypadku produktów wymienionych </w:t>
      </w:r>
      <w:r w:rsidR="009B18EA">
        <w:rPr>
          <w:rFonts w:ascii="Times New Roman" w:hAnsi="Times New Roman" w:cs="Times New Roman"/>
          <w:sz w:val="24"/>
          <w:szCs w:val="24"/>
        </w:rPr>
        <w:t>przez Zamawiającego</w:t>
      </w:r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C27AC9" w:rsidRPr="00170F04" w:rsidRDefault="00C27AC9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lastRenderedPageBreak/>
        <w:t xml:space="preserve">poziomu współpracy zaoferowanych produktów równoważnych z systemami Zamawiającego, który nie może być gorszy od tego jaki zapewniają produkty wymienione </w:t>
      </w:r>
      <w:r w:rsidR="009B18EA">
        <w:rPr>
          <w:rFonts w:ascii="Times New Roman" w:hAnsi="Times New Roman" w:cs="Times New Roman"/>
          <w:sz w:val="24"/>
          <w:szCs w:val="24"/>
        </w:rPr>
        <w:t>przez Zamawiającego</w:t>
      </w:r>
      <w:r w:rsidRPr="00170F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7AC9" w:rsidRPr="00170F04" w:rsidRDefault="00C27AC9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zapewnienia pełnej, równoległej współpracy w czasie rzeczywistym i pełnej funkcjonalnej zamienności zaoferowanych produktów równoważnych z </w:t>
      </w:r>
      <w:r w:rsidR="009B18EA" w:rsidRPr="00170F04">
        <w:rPr>
          <w:rFonts w:ascii="Times New Roman" w:hAnsi="Times New Roman" w:cs="Times New Roman"/>
          <w:sz w:val="24"/>
          <w:szCs w:val="24"/>
        </w:rPr>
        <w:t xml:space="preserve">wymienionymi </w:t>
      </w:r>
      <w:r w:rsidRPr="00170F04">
        <w:rPr>
          <w:rFonts w:ascii="Times New Roman" w:hAnsi="Times New Roman" w:cs="Times New Roman"/>
          <w:sz w:val="24"/>
          <w:szCs w:val="24"/>
        </w:rPr>
        <w:t xml:space="preserve">produktami, </w:t>
      </w:r>
    </w:p>
    <w:p w:rsidR="00C27AC9" w:rsidRPr="00170F04" w:rsidRDefault="00C27AC9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warunków i zakresu usług gwarancji, asysty technicznej i konserwacji zaoferowanych produktów równoważnych, które nie mogą być gorsze niż dla </w:t>
      </w:r>
      <w:r w:rsidR="009B18EA" w:rsidRPr="00170F04">
        <w:rPr>
          <w:rFonts w:ascii="Times New Roman" w:hAnsi="Times New Roman" w:cs="Times New Roman"/>
          <w:sz w:val="24"/>
          <w:szCs w:val="24"/>
        </w:rPr>
        <w:t xml:space="preserve">wymienionych </w:t>
      </w:r>
      <w:r w:rsidRPr="00170F04">
        <w:rPr>
          <w:rFonts w:ascii="Times New Roman" w:hAnsi="Times New Roman" w:cs="Times New Roman"/>
          <w:sz w:val="24"/>
          <w:szCs w:val="24"/>
        </w:rPr>
        <w:t>produktów,</w:t>
      </w:r>
    </w:p>
    <w:p w:rsidR="00C27AC9" w:rsidRPr="00170F04" w:rsidRDefault="00C27AC9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obsługi przez zaoferowane produkty równoważne języków interfejsu, w ilości i rodzaju nie mniejszych niż oferują </w:t>
      </w:r>
      <w:r w:rsidR="009B18EA" w:rsidRPr="00170F04">
        <w:rPr>
          <w:rFonts w:ascii="Times New Roman" w:hAnsi="Times New Roman" w:cs="Times New Roman"/>
          <w:sz w:val="24"/>
          <w:szCs w:val="24"/>
        </w:rPr>
        <w:t xml:space="preserve">wymienione </w:t>
      </w:r>
      <w:r w:rsidRPr="00170F04">
        <w:rPr>
          <w:rFonts w:ascii="Times New Roman" w:hAnsi="Times New Roman" w:cs="Times New Roman"/>
          <w:sz w:val="24"/>
          <w:szCs w:val="24"/>
        </w:rPr>
        <w:t>produkty,</w:t>
      </w:r>
    </w:p>
    <w:p w:rsidR="00C27AC9" w:rsidRPr="00170F04" w:rsidRDefault="00C27AC9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wymagań sprzętowych dla zaoferowanych produktów równoważnych, które nie mogą być wyższe niż dla </w:t>
      </w:r>
      <w:r w:rsidR="009B18EA" w:rsidRPr="00170F04">
        <w:rPr>
          <w:rFonts w:ascii="Times New Roman" w:hAnsi="Times New Roman" w:cs="Times New Roman"/>
          <w:sz w:val="24"/>
          <w:szCs w:val="24"/>
        </w:rPr>
        <w:t xml:space="preserve">wymienionych </w:t>
      </w:r>
      <w:r w:rsidRPr="00170F04">
        <w:rPr>
          <w:rFonts w:ascii="Times New Roman" w:hAnsi="Times New Roman" w:cs="Times New Roman"/>
          <w:sz w:val="24"/>
          <w:szCs w:val="24"/>
        </w:rPr>
        <w:t>produktów,</w:t>
      </w:r>
    </w:p>
    <w:p w:rsidR="00C27AC9" w:rsidRPr="00170F04" w:rsidRDefault="00C27AC9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dostępności wersji bitowych zaoferowanych produktów równoważnych, która nie może być mniejsza niż dla produktów wymienionych </w:t>
      </w:r>
      <w:r w:rsidR="009B18EA">
        <w:rPr>
          <w:rFonts w:ascii="Times New Roman" w:hAnsi="Times New Roman" w:cs="Times New Roman"/>
          <w:sz w:val="24"/>
          <w:szCs w:val="24"/>
        </w:rPr>
        <w:t>przez Zamawiającego</w:t>
      </w:r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C27AC9" w:rsidRPr="00170F04" w:rsidRDefault="00C27AC9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dostępności wersji na różne systemy operacyjne zaoferowanych produktów równoważnych, która nie może być mniejsza niż dla </w:t>
      </w:r>
      <w:r w:rsidR="009B18EA" w:rsidRPr="00170F04">
        <w:rPr>
          <w:rFonts w:ascii="Times New Roman" w:hAnsi="Times New Roman" w:cs="Times New Roman"/>
          <w:sz w:val="24"/>
          <w:szCs w:val="24"/>
        </w:rPr>
        <w:t xml:space="preserve">wymienionych </w:t>
      </w:r>
      <w:r w:rsidRPr="00170F04">
        <w:rPr>
          <w:rFonts w:ascii="Times New Roman" w:hAnsi="Times New Roman" w:cs="Times New Roman"/>
          <w:sz w:val="24"/>
          <w:szCs w:val="24"/>
        </w:rPr>
        <w:t>produktów.</w:t>
      </w:r>
    </w:p>
    <w:p w:rsidR="00C27AC9" w:rsidRPr="00170F04" w:rsidRDefault="00C27AC9" w:rsidP="009A4162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W przypadku zaoferowania przez Wykonawcę produktu równoważnego Wykonawca dokona wspólnie z Zamawiającym instalacji i testowania produktu równoważnego w środowisku sprzętowo-programowym Zamawiającego.</w:t>
      </w:r>
    </w:p>
    <w:p w:rsidR="00C27AC9" w:rsidRPr="00170F04" w:rsidRDefault="00C27AC9" w:rsidP="009A4162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W przypadku zaoferowania przez Wykonawcę oprogramowania równoważnego Wykonawca dokona transferu wiedzy w zakresie utrzymania i rozwoju rozwiązania opartego o zaproponowane produkty. </w:t>
      </w:r>
    </w:p>
    <w:p w:rsidR="00C27AC9" w:rsidRPr="00170F04" w:rsidRDefault="00C27AC9" w:rsidP="009A4162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W przypadku, gdy zaoferowany przez Wykonawcę produkt równoważny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:rsidR="00C27AC9" w:rsidRPr="00170F04" w:rsidRDefault="00C27AC9" w:rsidP="009A4162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Oprogramowanie równoważne dostarczane przez Wykonawcę nie może powodować utraty kompatybilności oraz wsparcia producentów innego używanego i współpracującego z nim oprogramowania. </w:t>
      </w:r>
    </w:p>
    <w:p w:rsidR="00C27AC9" w:rsidRPr="00170F04" w:rsidRDefault="00C27AC9" w:rsidP="009A4162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wsparcia w jego nowszych wersjach.</w:t>
      </w:r>
    </w:p>
    <w:p w:rsidR="004D363D" w:rsidRPr="00170F04" w:rsidRDefault="004D363D" w:rsidP="009A4162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D363D" w:rsidRPr="00170F04" w:rsidRDefault="004D363D" w:rsidP="004D36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F04">
        <w:rPr>
          <w:rFonts w:ascii="Times New Roman" w:hAnsi="Times New Roman" w:cs="Times New Roman"/>
          <w:b/>
          <w:sz w:val="24"/>
          <w:szCs w:val="24"/>
        </w:rPr>
        <w:t>WARUNKI RÓWNOWAŻNOŚCI – SZCZEGÓŁOWE</w:t>
      </w:r>
    </w:p>
    <w:p w:rsidR="004D363D" w:rsidRPr="00170F04" w:rsidRDefault="004D363D" w:rsidP="009A4162">
      <w:pPr>
        <w:pStyle w:val="Akapitzlist"/>
        <w:numPr>
          <w:ilvl w:val="1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Oprogramowanie równoważne musi zapewniać możliwość:</w:t>
      </w:r>
    </w:p>
    <w:p w:rsidR="003F098C" w:rsidRPr="00170F04" w:rsidRDefault="003F098C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pobierania danych</w:t>
      </w:r>
      <w:r w:rsidR="00E235F3" w:rsidRPr="00170F04">
        <w:rPr>
          <w:rFonts w:ascii="Times New Roman" w:hAnsi="Times New Roman" w:cs="Times New Roman"/>
          <w:sz w:val="24"/>
          <w:szCs w:val="24"/>
        </w:rPr>
        <w:t>, nie martwiąc się o predefiniowa</w:t>
      </w:r>
      <w:r w:rsidRPr="00170F04">
        <w:rPr>
          <w:rFonts w:ascii="Times New Roman" w:hAnsi="Times New Roman" w:cs="Times New Roman"/>
          <w:sz w:val="24"/>
          <w:szCs w:val="24"/>
        </w:rPr>
        <w:t>ne schematy i skomplikowane ETL;</w:t>
      </w:r>
    </w:p>
    <w:p w:rsidR="00E235F3" w:rsidRPr="00170F04" w:rsidRDefault="00E235F3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obsługi </w:t>
      </w:r>
      <w:r w:rsidR="003F098C" w:rsidRPr="00170F04">
        <w:rPr>
          <w:rFonts w:ascii="Times New Roman" w:hAnsi="Times New Roman" w:cs="Times New Roman"/>
          <w:sz w:val="24"/>
          <w:szCs w:val="24"/>
        </w:rPr>
        <w:t>źród</w:t>
      </w:r>
      <w:r w:rsidR="00834385" w:rsidRPr="00170F04">
        <w:rPr>
          <w:rFonts w:ascii="Times New Roman" w:hAnsi="Times New Roman" w:cs="Times New Roman"/>
          <w:sz w:val="24"/>
          <w:szCs w:val="24"/>
        </w:rPr>
        <w:t>e</w:t>
      </w:r>
      <w:r w:rsidR="003F098C" w:rsidRPr="00170F04">
        <w:rPr>
          <w:rFonts w:ascii="Times New Roman" w:hAnsi="Times New Roman" w:cs="Times New Roman"/>
          <w:sz w:val="24"/>
          <w:szCs w:val="24"/>
        </w:rPr>
        <w:t>ł</w:t>
      </w:r>
      <w:r w:rsidRPr="00170F04">
        <w:rPr>
          <w:rFonts w:ascii="Times New Roman" w:hAnsi="Times New Roman" w:cs="Times New Roman"/>
          <w:sz w:val="24"/>
          <w:szCs w:val="24"/>
        </w:rPr>
        <w:t xml:space="preserve"> danych, niezależnie od tego, czy są to dane z istniejących relacyjnych baz danych, systemów </w:t>
      </w:r>
      <w:proofErr w:type="spellStart"/>
      <w:r w:rsidRPr="00170F04">
        <w:rPr>
          <w:rFonts w:ascii="Times New Roman" w:hAnsi="Times New Roman" w:cs="Times New Roman"/>
          <w:sz w:val="24"/>
          <w:szCs w:val="24"/>
        </w:rPr>
        <w:t>mainframe</w:t>
      </w:r>
      <w:proofErr w:type="spellEnd"/>
      <w:r w:rsidRPr="00170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F04">
        <w:rPr>
          <w:rFonts w:ascii="Times New Roman" w:hAnsi="Times New Roman" w:cs="Times New Roman"/>
          <w:sz w:val="24"/>
          <w:szCs w:val="24"/>
        </w:rPr>
        <w:t>Hadoop</w:t>
      </w:r>
      <w:proofErr w:type="spellEnd"/>
      <w:r w:rsidRPr="00170F04">
        <w:rPr>
          <w:rFonts w:ascii="Times New Roman" w:hAnsi="Times New Roman" w:cs="Times New Roman"/>
          <w:sz w:val="24"/>
          <w:szCs w:val="24"/>
        </w:rPr>
        <w:t>, systemów plikó</w:t>
      </w:r>
      <w:r w:rsidR="003F098C" w:rsidRPr="00170F04">
        <w:rPr>
          <w:rFonts w:ascii="Times New Roman" w:hAnsi="Times New Roman" w:cs="Times New Roman"/>
          <w:sz w:val="24"/>
          <w:szCs w:val="24"/>
        </w:rPr>
        <w:t>w lub z dowolnego innego źródła;</w:t>
      </w:r>
    </w:p>
    <w:p w:rsidR="003F098C" w:rsidRPr="00170F04" w:rsidRDefault="00E235F3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lastRenderedPageBreak/>
        <w:t>indeks</w:t>
      </w:r>
      <w:r w:rsidR="003F098C" w:rsidRPr="00170F04">
        <w:rPr>
          <w:rFonts w:ascii="Times New Roman" w:hAnsi="Times New Roman" w:cs="Times New Roman"/>
          <w:sz w:val="24"/>
          <w:szCs w:val="24"/>
        </w:rPr>
        <w:t>owania</w:t>
      </w:r>
      <w:r w:rsidRPr="00170F04">
        <w:rPr>
          <w:rFonts w:ascii="Times New Roman" w:hAnsi="Times New Roman" w:cs="Times New Roman"/>
          <w:sz w:val="24"/>
          <w:szCs w:val="24"/>
        </w:rPr>
        <w:t xml:space="preserve"> wszy</w:t>
      </w:r>
      <w:r w:rsidR="003F098C" w:rsidRPr="00170F04">
        <w:rPr>
          <w:rFonts w:ascii="Times New Roman" w:hAnsi="Times New Roman" w:cs="Times New Roman"/>
          <w:sz w:val="24"/>
          <w:szCs w:val="24"/>
        </w:rPr>
        <w:t>stkich</w:t>
      </w:r>
      <w:r w:rsidRPr="00170F04">
        <w:rPr>
          <w:rFonts w:ascii="Times New Roman" w:hAnsi="Times New Roman" w:cs="Times New Roman"/>
          <w:sz w:val="24"/>
          <w:szCs w:val="24"/>
        </w:rPr>
        <w:t xml:space="preserve"> dan</w:t>
      </w:r>
      <w:r w:rsidR="003F098C" w:rsidRPr="00170F04">
        <w:rPr>
          <w:rFonts w:ascii="Times New Roman" w:hAnsi="Times New Roman" w:cs="Times New Roman"/>
          <w:sz w:val="24"/>
          <w:szCs w:val="24"/>
        </w:rPr>
        <w:t>ych</w:t>
      </w:r>
      <w:r w:rsidRPr="00170F04">
        <w:rPr>
          <w:rFonts w:ascii="Times New Roman" w:hAnsi="Times New Roman" w:cs="Times New Roman"/>
          <w:sz w:val="24"/>
          <w:szCs w:val="24"/>
        </w:rPr>
        <w:t xml:space="preserve"> podczas ładowania - w tym JSON, XML, tekst i więcej - dzięki czemu od razu </w:t>
      </w:r>
      <w:r w:rsidR="003F098C" w:rsidRPr="00170F04">
        <w:rPr>
          <w:rFonts w:ascii="Times New Roman" w:hAnsi="Times New Roman" w:cs="Times New Roman"/>
          <w:sz w:val="24"/>
          <w:szCs w:val="24"/>
        </w:rPr>
        <w:t xml:space="preserve">można </w:t>
      </w:r>
      <w:r w:rsidRPr="00170F04">
        <w:rPr>
          <w:rFonts w:ascii="Times New Roman" w:hAnsi="Times New Roman" w:cs="Times New Roman"/>
          <w:sz w:val="24"/>
          <w:szCs w:val="24"/>
        </w:rPr>
        <w:t>zacząć zadawać pytania w czasie rzeczywistym i u</w:t>
      </w:r>
      <w:r w:rsidR="00834385" w:rsidRPr="00170F04">
        <w:rPr>
          <w:rFonts w:ascii="Times New Roman" w:hAnsi="Times New Roman" w:cs="Times New Roman"/>
          <w:sz w:val="24"/>
          <w:szCs w:val="24"/>
        </w:rPr>
        <w:t>zyskiwać błyskawiczne rezultaty;</w:t>
      </w:r>
    </w:p>
    <w:p w:rsidR="00E235F3" w:rsidRPr="00170F04" w:rsidRDefault="00E235F3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niezawodn</w:t>
      </w:r>
      <w:r w:rsidR="003F098C" w:rsidRPr="00170F04">
        <w:rPr>
          <w:rFonts w:ascii="Times New Roman" w:hAnsi="Times New Roman" w:cs="Times New Roman"/>
          <w:sz w:val="24"/>
          <w:szCs w:val="24"/>
        </w:rPr>
        <w:t>ych</w:t>
      </w:r>
      <w:r w:rsidRPr="00170F04">
        <w:rPr>
          <w:rFonts w:ascii="Times New Roman" w:hAnsi="Times New Roman" w:cs="Times New Roman"/>
          <w:sz w:val="24"/>
          <w:szCs w:val="24"/>
        </w:rPr>
        <w:t xml:space="preserve"> transakcj</w:t>
      </w:r>
      <w:r w:rsidR="003F098C" w:rsidRPr="00170F04">
        <w:rPr>
          <w:rFonts w:ascii="Times New Roman" w:hAnsi="Times New Roman" w:cs="Times New Roman"/>
          <w:sz w:val="24"/>
          <w:szCs w:val="24"/>
        </w:rPr>
        <w:t>i</w:t>
      </w:r>
      <w:r w:rsidRPr="00170F04">
        <w:rPr>
          <w:rFonts w:ascii="Times New Roman" w:hAnsi="Times New Roman" w:cs="Times New Roman"/>
          <w:sz w:val="24"/>
          <w:szCs w:val="24"/>
        </w:rPr>
        <w:t xml:space="preserve"> danych i wielu dokumentów</w:t>
      </w:r>
      <w:r w:rsidR="003F098C" w:rsidRPr="00170F04">
        <w:rPr>
          <w:rFonts w:ascii="Times New Roman" w:hAnsi="Times New Roman" w:cs="Times New Roman"/>
          <w:sz w:val="24"/>
          <w:szCs w:val="24"/>
        </w:rPr>
        <w:t>, które są w 100% zgodne z ACID</w:t>
      </w:r>
      <w:r w:rsidR="00834385" w:rsidRPr="00170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4385" w:rsidRPr="00170F04">
        <w:rPr>
          <w:rFonts w:ascii="Times New Roman" w:hAnsi="Times New Roman" w:cs="Times New Roman"/>
          <w:sz w:val="24"/>
          <w:szCs w:val="24"/>
        </w:rPr>
        <w:t>atomicity</w:t>
      </w:r>
      <w:proofErr w:type="spellEnd"/>
      <w:r w:rsidR="00834385" w:rsidRPr="00170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385" w:rsidRPr="00170F04">
        <w:rPr>
          <w:rFonts w:ascii="Times New Roman" w:hAnsi="Times New Roman" w:cs="Times New Roman"/>
          <w:sz w:val="24"/>
          <w:szCs w:val="24"/>
        </w:rPr>
        <w:t>consistency</w:t>
      </w:r>
      <w:proofErr w:type="spellEnd"/>
      <w:r w:rsidR="00834385" w:rsidRPr="00170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385" w:rsidRPr="00170F04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="00834385" w:rsidRPr="00170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385" w:rsidRPr="00170F04">
        <w:rPr>
          <w:rFonts w:ascii="Times New Roman" w:hAnsi="Times New Roman" w:cs="Times New Roman"/>
          <w:sz w:val="24"/>
          <w:szCs w:val="24"/>
        </w:rPr>
        <w:t>durability</w:t>
      </w:r>
      <w:proofErr w:type="spellEnd"/>
      <w:r w:rsidR="00834385" w:rsidRPr="00170F04">
        <w:rPr>
          <w:rFonts w:ascii="Times New Roman" w:hAnsi="Times New Roman" w:cs="Times New Roman"/>
          <w:sz w:val="24"/>
          <w:szCs w:val="24"/>
        </w:rPr>
        <w:t>)</w:t>
      </w:r>
      <w:r w:rsidR="003F098C"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E235F3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natychmiastowe</w:t>
      </w:r>
      <w:r w:rsidR="003F098C" w:rsidRPr="00170F04">
        <w:rPr>
          <w:rFonts w:ascii="Times New Roman" w:hAnsi="Times New Roman" w:cs="Times New Roman"/>
          <w:sz w:val="24"/>
          <w:szCs w:val="24"/>
        </w:rPr>
        <w:t>go</w:t>
      </w:r>
      <w:r w:rsidRPr="00170F04">
        <w:rPr>
          <w:rFonts w:ascii="Times New Roman" w:hAnsi="Times New Roman" w:cs="Times New Roman"/>
          <w:sz w:val="24"/>
          <w:szCs w:val="24"/>
        </w:rPr>
        <w:t xml:space="preserve"> automatyczne</w:t>
      </w:r>
      <w:r w:rsidR="003F098C" w:rsidRPr="00170F04">
        <w:rPr>
          <w:rFonts w:ascii="Times New Roman" w:hAnsi="Times New Roman" w:cs="Times New Roman"/>
          <w:sz w:val="24"/>
          <w:szCs w:val="24"/>
        </w:rPr>
        <w:t>go</w:t>
      </w:r>
      <w:r w:rsidRPr="00170F04">
        <w:rPr>
          <w:rFonts w:ascii="Times New Roman" w:hAnsi="Times New Roman" w:cs="Times New Roman"/>
          <w:sz w:val="24"/>
          <w:szCs w:val="24"/>
        </w:rPr>
        <w:t xml:space="preserve"> p</w:t>
      </w:r>
      <w:r w:rsidR="003F098C" w:rsidRPr="00170F04">
        <w:rPr>
          <w:rFonts w:ascii="Times New Roman" w:hAnsi="Times New Roman" w:cs="Times New Roman"/>
          <w:sz w:val="24"/>
          <w:szCs w:val="24"/>
        </w:rPr>
        <w:t>rzełączania</w:t>
      </w:r>
      <w:r w:rsidRPr="00170F04">
        <w:rPr>
          <w:rFonts w:ascii="Times New Roman" w:hAnsi="Times New Roman" w:cs="Times New Roman"/>
          <w:sz w:val="24"/>
          <w:szCs w:val="24"/>
        </w:rPr>
        <w:t xml:space="preserve"> awaryjne</w:t>
      </w:r>
      <w:r w:rsidR="003F098C" w:rsidRPr="00170F04">
        <w:rPr>
          <w:rFonts w:ascii="Times New Roman" w:hAnsi="Times New Roman" w:cs="Times New Roman"/>
          <w:sz w:val="24"/>
          <w:szCs w:val="24"/>
        </w:rPr>
        <w:t>go, replikacji i tworzenie kopii zapasowych;</w:t>
      </w:r>
    </w:p>
    <w:p w:rsidR="00E235F3" w:rsidRPr="00170F04" w:rsidRDefault="003F098C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pracy zgodnej z wymaganiami </w:t>
      </w:r>
      <w:r w:rsidR="00E235F3" w:rsidRPr="00170F04">
        <w:rPr>
          <w:rFonts w:ascii="Times New Roman" w:hAnsi="Times New Roman" w:cs="Times New Roman"/>
          <w:sz w:val="24"/>
          <w:szCs w:val="24"/>
        </w:rPr>
        <w:t>certyfikat</w:t>
      </w:r>
      <w:r w:rsidRPr="00170F04">
        <w:rPr>
          <w:rFonts w:ascii="Times New Roman" w:hAnsi="Times New Roman" w:cs="Times New Roman"/>
          <w:sz w:val="24"/>
          <w:szCs w:val="24"/>
        </w:rPr>
        <w:t>u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F3" w:rsidRPr="00170F04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E235F3" w:rsidRPr="00170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F3" w:rsidRPr="00170F04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3F098C" w:rsidRPr="00170F04" w:rsidRDefault="003F098C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pracy w chmurze</w:t>
      </w:r>
      <w:r w:rsidR="00CC7A1D" w:rsidRPr="00170F04">
        <w:rPr>
          <w:rFonts w:ascii="Times New Roman" w:hAnsi="Times New Roman" w:cs="Times New Roman"/>
          <w:sz w:val="24"/>
          <w:szCs w:val="24"/>
        </w:rPr>
        <w:t xml:space="preserve"> (kompatybilność z chmurami AWS, Google </w:t>
      </w:r>
      <w:proofErr w:type="spellStart"/>
      <w:r w:rsidR="00CC7A1D" w:rsidRPr="00170F04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="00CC7A1D" w:rsidRPr="00170F04">
        <w:rPr>
          <w:rFonts w:ascii="Times New Roman" w:hAnsi="Times New Roman" w:cs="Times New Roman"/>
          <w:sz w:val="24"/>
          <w:szCs w:val="24"/>
        </w:rPr>
        <w:t xml:space="preserve"> lub Microsoft </w:t>
      </w:r>
      <w:proofErr w:type="spellStart"/>
      <w:r w:rsidR="00CC7A1D" w:rsidRPr="00170F04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="00CC7A1D" w:rsidRPr="00170F04">
        <w:rPr>
          <w:rFonts w:ascii="Times New Roman" w:hAnsi="Times New Roman" w:cs="Times New Roman"/>
          <w:sz w:val="24"/>
          <w:szCs w:val="24"/>
        </w:rPr>
        <w:t>)</w:t>
      </w:r>
      <w:r w:rsidRPr="00170F04">
        <w:rPr>
          <w:rFonts w:ascii="Times New Roman" w:hAnsi="Times New Roman" w:cs="Times New Roman"/>
          <w:sz w:val="24"/>
          <w:szCs w:val="24"/>
        </w:rPr>
        <w:t xml:space="preserve"> lub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</w:t>
      </w:r>
      <w:r w:rsidRPr="00170F04">
        <w:rPr>
          <w:rFonts w:ascii="Times New Roman" w:hAnsi="Times New Roman" w:cs="Times New Roman"/>
          <w:sz w:val="24"/>
          <w:szCs w:val="24"/>
        </w:rPr>
        <w:t xml:space="preserve">środowisku </w:t>
      </w:r>
      <w:proofErr w:type="spellStart"/>
      <w:r w:rsidR="00E235F3" w:rsidRPr="00170F04">
        <w:rPr>
          <w:rFonts w:ascii="Times New Roman" w:hAnsi="Times New Roman" w:cs="Times New Roman"/>
          <w:sz w:val="24"/>
          <w:szCs w:val="24"/>
        </w:rPr>
        <w:t>zwirtualizowanym</w:t>
      </w:r>
      <w:proofErr w:type="spellEnd"/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3F098C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rejestrowania c</w:t>
      </w:r>
      <w:r w:rsidR="00E235F3" w:rsidRPr="00170F04">
        <w:rPr>
          <w:rFonts w:ascii="Times New Roman" w:hAnsi="Times New Roman" w:cs="Times New Roman"/>
          <w:sz w:val="24"/>
          <w:szCs w:val="24"/>
        </w:rPr>
        <w:t>zasow</w:t>
      </w:r>
      <w:r w:rsidRPr="00170F04">
        <w:rPr>
          <w:rFonts w:ascii="Times New Roman" w:hAnsi="Times New Roman" w:cs="Times New Roman"/>
          <w:sz w:val="24"/>
          <w:szCs w:val="24"/>
        </w:rPr>
        <w:t>ego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ślad</w:t>
      </w:r>
      <w:r w:rsidR="00CC7A1D" w:rsidRPr="00170F04">
        <w:rPr>
          <w:rFonts w:ascii="Times New Roman" w:hAnsi="Times New Roman" w:cs="Times New Roman"/>
          <w:sz w:val="24"/>
          <w:szCs w:val="24"/>
        </w:rPr>
        <w:t>u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audytu</w:t>
      </w:r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E235F3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integr</w:t>
      </w:r>
      <w:r w:rsidR="003F098C" w:rsidRPr="00170F04">
        <w:rPr>
          <w:rFonts w:ascii="Times New Roman" w:hAnsi="Times New Roman" w:cs="Times New Roman"/>
          <w:sz w:val="24"/>
          <w:szCs w:val="24"/>
        </w:rPr>
        <w:t>acji wyszukiwania</w:t>
      </w:r>
      <w:r w:rsidRPr="00170F04">
        <w:rPr>
          <w:rFonts w:ascii="Times New Roman" w:hAnsi="Times New Roman" w:cs="Times New Roman"/>
          <w:sz w:val="24"/>
          <w:szCs w:val="24"/>
        </w:rPr>
        <w:t xml:space="preserve"> z lokalizacją i współrzędnymi </w:t>
      </w:r>
      <w:proofErr w:type="spellStart"/>
      <w:r w:rsidRPr="00170F04">
        <w:rPr>
          <w:rFonts w:ascii="Times New Roman" w:hAnsi="Times New Roman" w:cs="Times New Roman"/>
          <w:sz w:val="24"/>
          <w:szCs w:val="24"/>
        </w:rPr>
        <w:t>geoprzestrzennymi</w:t>
      </w:r>
      <w:proofErr w:type="spellEnd"/>
      <w:r w:rsidR="003F098C"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3F098C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powiadamia</w:t>
      </w:r>
      <w:r w:rsidR="00E235F3" w:rsidRPr="00170F04">
        <w:rPr>
          <w:rFonts w:ascii="Times New Roman" w:hAnsi="Times New Roman" w:cs="Times New Roman"/>
          <w:sz w:val="24"/>
          <w:szCs w:val="24"/>
        </w:rPr>
        <w:t>nia o nowych danych</w:t>
      </w:r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E235F3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przen</w:t>
      </w:r>
      <w:r w:rsidR="003F098C" w:rsidRPr="00170F04">
        <w:rPr>
          <w:rFonts w:ascii="Times New Roman" w:hAnsi="Times New Roman" w:cs="Times New Roman"/>
          <w:sz w:val="24"/>
          <w:szCs w:val="24"/>
        </w:rPr>
        <w:t>oszenia</w:t>
      </w:r>
      <w:r w:rsidRPr="00170F04">
        <w:rPr>
          <w:rFonts w:ascii="Times New Roman" w:hAnsi="Times New Roman" w:cs="Times New Roman"/>
          <w:sz w:val="24"/>
          <w:szCs w:val="24"/>
        </w:rPr>
        <w:t xml:space="preserve"> wszystki</w:t>
      </w:r>
      <w:r w:rsidR="003F098C" w:rsidRPr="00170F04">
        <w:rPr>
          <w:rFonts w:ascii="Times New Roman" w:hAnsi="Times New Roman" w:cs="Times New Roman"/>
          <w:sz w:val="24"/>
          <w:szCs w:val="24"/>
        </w:rPr>
        <w:t>ch</w:t>
      </w:r>
      <w:r w:rsidRPr="00170F04">
        <w:rPr>
          <w:rFonts w:ascii="Times New Roman" w:hAnsi="Times New Roman" w:cs="Times New Roman"/>
          <w:sz w:val="24"/>
          <w:szCs w:val="24"/>
        </w:rPr>
        <w:t xml:space="preserve"> dan</w:t>
      </w:r>
      <w:r w:rsidR="003F098C" w:rsidRPr="00170F04">
        <w:rPr>
          <w:rFonts w:ascii="Times New Roman" w:hAnsi="Times New Roman" w:cs="Times New Roman"/>
          <w:sz w:val="24"/>
          <w:szCs w:val="24"/>
        </w:rPr>
        <w:t>ych</w:t>
      </w:r>
      <w:r w:rsidRPr="00170F04">
        <w:rPr>
          <w:rFonts w:ascii="Times New Roman" w:hAnsi="Times New Roman" w:cs="Times New Roman"/>
          <w:sz w:val="24"/>
          <w:szCs w:val="24"/>
        </w:rPr>
        <w:t xml:space="preserve"> do pojedynczej, w pełni zintegrowanej wielowarstwowej </w:t>
      </w:r>
      <w:r w:rsidR="003F098C" w:rsidRPr="00170F04">
        <w:rPr>
          <w:rFonts w:ascii="Times New Roman" w:hAnsi="Times New Roman" w:cs="Times New Roman"/>
          <w:sz w:val="24"/>
          <w:szCs w:val="24"/>
        </w:rPr>
        <w:t>warstwy danych, zapewniającej</w:t>
      </w:r>
      <w:r w:rsidRPr="00170F04">
        <w:rPr>
          <w:rFonts w:ascii="Times New Roman" w:hAnsi="Times New Roman" w:cs="Times New Roman"/>
          <w:sz w:val="24"/>
          <w:szCs w:val="24"/>
        </w:rPr>
        <w:t xml:space="preserve"> </w:t>
      </w:r>
      <w:r w:rsidR="003F098C" w:rsidRPr="00170F04">
        <w:rPr>
          <w:rFonts w:ascii="Times New Roman" w:hAnsi="Times New Roman" w:cs="Times New Roman"/>
          <w:sz w:val="24"/>
          <w:szCs w:val="24"/>
        </w:rPr>
        <w:t>ich wyświetlanie</w:t>
      </w:r>
      <w:r w:rsidRPr="00170F04">
        <w:rPr>
          <w:rFonts w:ascii="Times New Roman" w:hAnsi="Times New Roman" w:cs="Times New Roman"/>
          <w:sz w:val="24"/>
          <w:szCs w:val="24"/>
        </w:rPr>
        <w:t xml:space="preserve"> jako dokumentów, wykresu lub danych relacyjnych</w:t>
      </w:r>
      <w:r w:rsidR="003F098C"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E235F3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wykonywania połączeń</w:t>
      </w:r>
      <w:r w:rsidR="00B70C6B" w:rsidRPr="00170F04">
        <w:rPr>
          <w:rFonts w:ascii="Times New Roman" w:hAnsi="Times New Roman" w:cs="Times New Roman"/>
          <w:sz w:val="24"/>
          <w:szCs w:val="24"/>
        </w:rPr>
        <w:t xml:space="preserve"> i agregacji między dokumentami;</w:t>
      </w:r>
    </w:p>
    <w:p w:rsidR="00E235F3" w:rsidRPr="00170F04" w:rsidRDefault="00B70C6B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zarządzania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danymi i programowanie za pomocą przepływu pracy opartego na modelu, który redukuje błędy i</w:t>
      </w:r>
      <w:r w:rsidRPr="00170F04">
        <w:rPr>
          <w:rFonts w:ascii="Times New Roman" w:hAnsi="Times New Roman" w:cs="Times New Roman"/>
          <w:sz w:val="24"/>
          <w:szCs w:val="24"/>
        </w:rPr>
        <w:t xml:space="preserve"> uwzględnia nieuniknione zmiany;</w:t>
      </w:r>
    </w:p>
    <w:p w:rsidR="00E235F3" w:rsidRPr="00170F04" w:rsidRDefault="00B70C6B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ochrony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dan</w:t>
      </w:r>
      <w:r w:rsidRPr="00170F04">
        <w:rPr>
          <w:rFonts w:ascii="Times New Roman" w:hAnsi="Times New Roman" w:cs="Times New Roman"/>
          <w:sz w:val="24"/>
          <w:szCs w:val="24"/>
        </w:rPr>
        <w:t>y</w:t>
      </w:r>
      <w:r w:rsidR="00CC7A1D" w:rsidRPr="00170F04">
        <w:rPr>
          <w:rFonts w:ascii="Times New Roman" w:hAnsi="Times New Roman" w:cs="Times New Roman"/>
          <w:sz w:val="24"/>
          <w:szCs w:val="24"/>
        </w:rPr>
        <w:t>ch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przed zagrożeniami cybernetycznymi za pomocą kryptografii opartej na standardach, zaawansowanego zarządzania kluczami i sz</w:t>
      </w:r>
      <w:r w:rsidRPr="00170F04">
        <w:rPr>
          <w:rFonts w:ascii="Times New Roman" w:hAnsi="Times New Roman" w:cs="Times New Roman"/>
          <w:sz w:val="24"/>
          <w:szCs w:val="24"/>
        </w:rPr>
        <w:t>czegółowego podziału obowiązków;</w:t>
      </w:r>
    </w:p>
    <w:p w:rsidR="00E235F3" w:rsidRPr="00170F04" w:rsidRDefault="00B70C6B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ukrycia określonych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części dokumentów JSON i XML na podstawie ról użytkownika, zapewniając szczegółowy poziom kontroli</w:t>
      </w:r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B70C6B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usuwania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lub zast</w:t>
      </w:r>
      <w:r w:rsidRPr="00170F04">
        <w:rPr>
          <w:rFonts w:ascii="Times New Roman" w:hAnsi="Times New Roman" w:cs="Times New Roman"/>
          <w:sz w:val="24"/>
          <w:szCs w:val="24"/>
        </w:rPr>
        <w:t>ępowania konkretnych danych, takich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jak numery ubezpieczenia społ</w:t>
      </w:r>
      <w:r w:rsidRPr="00170F04">
        <w:rPr>
          <w:rFonts w:ascii="Times New Roman" w:hAnsi="Times New Roman" w:cs="Times New Roman"/>
          <w:sz w:val="24"/>
          <w:szCs w:val="24"/>
        </w:rPr>
        <w:t>ecznego, aby zapobiec wyciekowi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wrażliwych danych podczas eksportowania </w:t>
      </w:r>
      <w:r w:rsidRPr="00170F04">
        <w:rPr>
          <w:rFonts w:ascii="Times New Roman" w:hAnsi="Times New Roman" w:cs="Times New Roman"/>
          <w:sz w:val="24"/>
          <w:szCs w:val="24"/>
        </w:rPr>
        <w:t>danych w celu ich udostępnienia;</w:t>
      </w:r>
    </w:p>
    <w:p w:rsidR="00E235F3" w:rsidRPr="00170F04" w:rsidRDefault="00834385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eksportowania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losowego, deterministycznego, słownikowego, wzorcowego lub niestandardowego maskowania</w:t>
      </w:r>
      <w:r w:rsidR="00B70C6B"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834385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 xml:space="preserve">obserwowania i zarządzania całą infrastrukturą oprogramowania </w:t>
      </w:r>
      <w:r w:rsidR="00E235F3" w:rsidRPr="00170F04">
        <w:rPr>
          <w:rFonts w:ascii="Times New Roman" w:hAnsi="Times New Roman" w:cs="Times New Roman"/>
          <w:sz w:val="24"/>
          <w:szCs w:val="24"/>
        </w:rPr>
        <w:t>niezależnie od tego, czy działa ona w wielu klastrach, w chmurze i systemach lokalnych, czy też w środowiskach produkcyjnych, testowych i programistycznych</w:t>
      </w:r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834385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m</w:t>
      </w:r>
      <w:r w:rsidR="00E235F3" w:rsidRPr="00170F04">
        <w:rPr>
          <w:rFonts w:ascii="Times New Roman" w:hAnsi="Times New Roman" w:cs="Times New Roman"/>
          <w:sz w:val="24"/>
          <w:szCs w:val="24"/>
        </w:rPr>
        <w:t>onitor</w:t>
      </w:r>
      <w:r w:rsidRPr="00170F04">
        <w:rPr>
          <w:rFonts w:ascii="Times New Roman" w:hAnsi="Times New Roman" w:cs="Times New Roman"/>
          <w:sz w:val="24"/>
          <w:szCs w:val="24"/>
        </w:rPr>
        <w:t>owania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klastr</w:t>
      </w:r>
      <w:r w:rsidRPr="00170F04">
        <w:rPr>
          <w:rFonts w:ascii="Times New Roman" w:hAnsi="Times New Roman" w:cs="Times New Roman"/>
          <w:sz w:val="24"/>
          <w:szCs w:val="24"/>
        </w:rPr>
        <w:t>ów</w:t>
      </w:r>
      <w:r w:rsidR="00E235F3" w:rsidRPr="00170F04">
        <w:rPr>
          <w:rFonts w:ascii="Times New Roman" w:hAnsi="Times New Roman" w:cs="Times New Roman"/>
          <w:sz w:val="24"/>
          <w:szCs w:val="24"/>
        </w:rPr>
        <w:t>, host</w:t>
      </w:r>
      <w:r w:rsidRPr="00170F04">
        <w:rPr>
          <w:rFonts w:ascii="Times New Roman" w:hAnsi="Times New Roman" w:cs="Times New Roman"/>
          <w:sz w:val="24"/>
          <w:szCs w:val="24"/>
        </w:rPr>
        <w:t>ów</w:t>
      </w:r>
      <w:r w:rsidR="00E235F3" w:rsidRPr="00170F04">
        <w:rPr>
          <w:rFonts w:ascii="Times New Roman" w:hAnsi="Times New Roman" w:cs="Times New Roman"/>
          <w:sz w:val="24"/>
          <w:szCs w:val="24"/>
        </w:rPr>
        <w:t>, baz danych i serwer</w:t>
      </w:r>
      <w:r w:rsidRPr="00170F04">
        <w:rPr>
          <w:rFonts w:ascii="Times New Roman" w:hAnsi="Times New Roman" w:cs="Times New Roman"/>
          <w:sz w:val="24"/>
          <w:szCs w:val="24"/>
        </w:rPr>
        <w:t>ów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aplikacji</w:t>
      </w:r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834385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w</w:t>
      </w:r>
      <w:r w:rsidR="00E235F3" w:rsidRPr="00170F04">
        <w:rPr>
          <w:rFonts w:ascii="Times New Roman" w:hAnsi="Times New Roman" w:cs="Times New Roman"/>
          <w:sz w:val="24"/>
          <w:szCs w:val="24"/>
        </w:rPr>
        <w:t>yświetl</w:t>
      </w:r>
      <w:r w:rsidRPr="00170F04">
        <w:rPr>
          <w:rFonts w:ascii="Times New Roman" w:hAnsi="Times New Roman" w:cs="Times New Roman"/>
          <w:sz w:val="24"/>
          <w:szCs w:val="24"/>
        </w:rPr>
        <w:t>ania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dziennik</w:t>
      </w:r>
      <w:r w:rsidRPr="00170F04">
        <w:rPr>
          <w:rFonts w:ascii="Times New Roman" w:hAnsi="Times New Roman" w:cs="Times New Roman"/>
          <w:sz w:val="24"/>
          <w:szCs w:val="24"/>
        </w:rPr>
        <w:t>ów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błędów</w:t>
      </w:r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834385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prz</w:t>
      </w:r>
      <w:r w:rsidR="00E235F3" w:rsidRPr="00170F04">
        <w:rPr>
          <w:rFonts w:ascii="Times New Roman" w:hAnsi="Times New Roman" w:cs="Times New Roman"/>
          <w:sz w:val="24"/>
          <w:szCs w:val="24"/>
        </w:rPr>
        <w:t>eanaliz</w:t>
      </w:r>
      <w:r w:rsidRPr="00170F04">
        <w:rPr>
          <w:rFonts w:ascii="Times New Roman" w:hAnsi="Times New Roman" w:cs="Times New Roman"/>
          <w:sz w:val="24"/>
          <w:szCs w:val="24"/>
        </w:rPr>
        <w:t>owania problematycznych hostów,</w:t>
      </w:r>
    </w:p>
    <w:p w:rsidR="00E235F3" w:rsidRPr="00170F04" w:rsidRDefault="00834385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analizowania wydajności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we/wy dysku, procesora, pamięci, sieci, baz danych i serwerów</w:t>
      </w:r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834385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obserwowania wykorzystania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zasobów</w:t>
      </w:r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834385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śledzenia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status</w:t>
      </w:r>
      <w:r w:rsidRPr="00170F04">
        <w:rPr>
          <w:rFonts w:ascii="Times New Roman" w:hAnsi="Times New Roman" w:cs="Times New Roman"/>
          <w:sz w:val="24"/>
          <w:szCs w:val="24"/>
        </w:rPr>
        <w:t>u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zadania konserwacyjnego</w:t>
      </w:r>
      <w:r w:rsidRPr="00170F04">
        <w:rPr>
          <w:rFonts w:ascii="Times New Roman" w:hAnsi="Times New Roman" w:cs="Times New Roman"/>
          <w:sz w:val="24"/>
          <w:szCs w:val="24"/>
        </w:rPr>
        <w:t>;</w:t>
      </w:r>
    </w:p>
    <w:p w:rsidR="00E235F3" w:rsidRPr="00170F04" w:rsidRDefault="00834385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korzystania z s</w:t>
      </w:r>
      <w:r w:rsidR="00E235F3" w:rsidRPr="00170F04">
        <w:rPr>
          <w:rFonts w:ascii="Times New Roman" w:hAnsi="Times New Roman" w:cs="Times New Roman"/>
          <w:sz w:val="24"/>
          <w:szCs w:val="24"/>
        </w:rPr>
        <w:t>zablon</w:t>
      </w:r>
      <w:r w:rsidRPr="00170F04">
        <w:rPr>
          <w:rFonts w:ascii="Times New Roman" w:hAnsi="Times New Roman" w:cs="Times New Roman"/>
          <w:sz w:val="24"/>
          <w:szCs w:val="24"/>
        </w:rPr>
        <w:t>u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obrazu platformy </w:t>
      </w:r>
      <w:proofErr w:type="spellStart"/>
      <w:r w:rsidR="00E235F3" w:rsidRPr="00170F04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="00E235F3" w:rsidRPr="00170F04">
        <w:rPr>
          <w:rFonts w:ascii="Times New Roman" w:hAnsi="Times New Roman" w:cs="Times New Roman"/>
          <w:sz w:val="24"/>
          <w:szCs w:val="24"/>
        </w:rPr>
        <w:t xml:space="preserve"> i zalece</w:t>
      </w:r>
      <w:r w:rsidRPr="00170F04">
        <w:rPr>
          <w:rFonts w:ascii="Times New Roman" w:hAnsi="Times New Roman" w:cs="Times New Roman"/>
          <w:sz w:val="24"/>
          <w:szCs w:val="24"/>
        </w:rPr>
        <w:t>ń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dotycząc</w:t>
      </w:r>
      <w:r w:rsidRPr="00170F04">
        <w:rPr>
          <w:rFonts w:ascii="Times New Roman" w:hAnsi="Times New Roman" w:cs="Times New Roman"/>
          <w:sz w:val="24"/>
          <w:szCs w:val="24"/>
        </w:rPr>
        <w:t>ych</w:t>
      </w:r>
      <w:r w:rsidR="00E235F3" w:rsidRPr="00170F04">
        <w:rPr>
          <w:rFonts w:ascii="Times New Roman" w:hAnsi="Times New Roman" w:cs="Times New Roman"/>
          <w:sz w:val="24"/>
          <w:szCs w:val="24"/>
        </w:rPr>
        <w:t xml:space="preserve"> wdrożeń na platf</w:t>
      </w:r>
      <w:r w:rsidRPr="00170F04">
        <w:rPr>
          <w:rFonts w:ascii="Times New Roman" w:hAnsi="Times New Roman" w:cs="Times New Roman"/>
          <w:sz w:val="24"/>
          <w:szCs w:val="24"/>
        </w:rPr>
        <w:t>ormie chmurowej firmy Microsoft;</w:t>
      </w:r>
    </w:p>
    <w:p w:rsidR="00E235F3" w:rsidRDefault="00E235F3" w:rsidP="009A4162">
      <w:pPr>
        <w:pStyle w:val="Akapitzlist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0F04">
        <w:rPr>
          <w:rFonts w:ascii="Times New Roman" w:hAnsi="Times New Roman" w:cs="Times New Roman"/>
          <w:sz w:val="24"/>
          <w:szCs w:val="24"/>
        </w:rPr>
        <w:t>dodatkowe</w:t>
      </w:r>
      <w:r w:rsidR="00834385" w:rsidRPr="00170F04">
        <w:rPr>
          <w:rFonts w:ascii="Times New Roman" w:hAnsi="Times New Roman" w:cs="Times New Roman"/>
          <w:sz w:val="24"/>
          <w:szCs w:val="24"/>
        </w:rPr>
        <w:t>go wyszukiwania</w:t>
      </w:r>
      <w:r w:rsidRPr="00170F04">
        <w:rPr>
          <w:rFonts w:ascii="Times New Roman" w:hAnsi="Times New Roman" w:cs="Times New Roman"/>
          <w:sz w:val="24"/>
          <w:szCs w:val="24"/>
        </w:rPr>
        <w:t xml:space="preserve"> regionu </w:t>
      </w:r>
      <w:proofErr w:type="spellStart"/>
      <w:r w:rsidRPr="00170F04">
        <w:rPr>
          <w:rFonts w:ascii="Times New Roman" w:hAnsi="Times New Roman" w:cs="Times New Roman"/>
          <w:sz w:val="24"/>
          <w:szCs w:val="24"/>
        </w:rPr>
        <w:t>geoprzestrzennego</w:t>
      </w:r>
      <w:proofErr w:type="spellEnd"/>
      <w:r w:rsidRPr="00170F04">
        <w:rPr>
          <w:rFonts w:ascii="Times New Roman" w:hAnsi="Times New Roman" w:cs="Times New Roman"/>
          <w:sz w:val="24"/>
          <w:szCs w:val="24"/>
        </w:rPr>
        <w:t xml:space="preserve"> i podwójnej precyzji w celu obsługi aplikacji o rygorystycznyc</w:t>
      </w:r>
      <w:r w:rsidR="00CC7A1D" w:rsidRPr="00170F04">
        <w:rPr>
          <w:rFonts w:ascii="Times New Roman" w:hAnsi="Times New Roman" w:cs="Times New Roman"/>
          <w:sz w:val="24"/>
          <w:szCs w:val="24"/>
        </w:rPr>
        <w:t xml:space="preserve">h wymaganiach </w:t>
      </w:r>
      <w:proofErr w:type="spellStart"/>
      <w:r w:rsidR="00CC7A1D" w:rsidRPr="00170F04">
        <w:rPr>
          <w:rFonts w:ascii="Times New Roman" w:hAnsi="Times New Roman" w:cs="Times New Roman"/>
          <w:sz w:val="24"/>
          <w:szCs w:val="24"/>
        </w:rPr>
        <w:t>geoprzestrzennych</w:t>
      </w:r>
      <w:proofErr w:type="spellEnd"/>
    </w:p>
    <w:p w:rsidR="00C457B0" w:rsidRDefault="00C457B0" w:rsidP="00C4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FB6" w:rsidRDefault="009B18EA" w:rsidP="006A5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EA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A5FB6">
        <w:rPr>
          <w:rFonts w:ascii="Times New Roman" w:hAnsi="Times New Roman" w:cs="Times New Roman"/>
          <w:sz w:val="24"/>
          <w:szCs w:val="24"/>
        </w:rPr>
        <w:t xml:space="preserve">w ramach </w:t>
      </w:r>
      <w:r w:rsidR="007C7E3C">
        <w:rPr>
          <w:rFonts w:ascii="Times New Roman" w:hAnsi="Times New Roman" w:cs="Times New Roman"/>
          <w:sz w:val="24"/>
          <w:szCs w:val="24"/>
        </w:rPr>
        <w:t>dostawy licencji zapewni</w:t>
      </w:r>
      <w:r w:rsidR="006A5FB6">
        <w:rPr>
          <w:rFonts w:ascii="Times New Roman" w:hAnsi="Times New Roman" w:cs="Times New Roman"/>
          <w:sz w:val="24"/>
          <w:szCs w:val="24"/>
        </w:rPr>
        <w:t>:</w:t>
      </w:r>
    </w:p>
    <w:p w:rsidR="009B18EA" w:rsidRDefault="006A5FB6" w:rsidP="009A41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4162">
        <w:rPr>
          <w:rFonts w:ascii="Times New Roman" w:hAnsi="Times New Roman" w:cs="Times New Roman"/>
          <w:sz w:val="24"/>
          <w:szCs w:val="24"/>
        </w:rPr>
        <w:tab/>
      </w:r>
      <w:r w:rsidR="009B18EA" w:rsidRPr="009B18EA">
        <w:rPr>
          <w:rFonts w:ascii="Times New Roman" w:hAnsi="Times New Roman" w:cs="Times New Roman"/>
          <w:sz w:val="24"/>
          <w:szCs w:val="24"/>
        </w:rPr>
        <w:t>dostęp do wszystkich publicznych aktualizacji (update) oraz nowych wersji (</w:t>
      </w:r>
      <w:proofErr w:type="spellStart"/>
      <w:r w:rsidR="009B18EA" w:rsidRPr="009B18EA">
        <w:rPr>
          <w:rFonts w:ascii="Times New Roman" w:hAnsi="Times New Roman" w:cs="Times New Roman"/>
          <w:sz w:val="24"/>
          <w:szCs w:val="24"/>
        </w:rPr>
        <w:t>upgrade</w:t>
      </w:r>
      <w:proofErr w:type="spellEnd"/>
      <w:r w:rsidR="009B18EA" w:rsidRPr="009B18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8EA" w:rsidRPr="009B18EA">
        <w:rPr>
          <w:rFonts w:ascii="Times New Roman" w:hAnsi="Times New Roman" w:cs="Times New Roman"/>
          <w:sz w:val="24"/>
          <w:szCs w:val="24"/>
        </w:rPr>
        <w:t xml:space="preserve"> </w:t>
      </w:r>
      <w:r w:rsidR="00A07908">
        <w:rPr>
          <w:rFonts w:ascii="Times New Roman" w:hAnsi="Times New Roman" w:cs="Times New Roman"/>
          <w:sz w:val="24"/>
          <w:szCs w:val="24"/>
        </w:rPr>
        <w:t xml:space="preserve">poprawek </w:t>
      </w:r>
      <w:r w:rsidR="009B18EA" w:rsidRPr="009B18EA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dostarczonych</w:t>
      </w:r>
      <w:r w:rsidR="009B18EA" w:rsidRPr="009B18EA">
        <w:rPr>
          <w:rFonts w:ascii="Times New Roman" w:hAnsi="Times New Roman" w:cs="Times New Roman"/>
          <w:sz w:val="24"/>
          <w:szCs w:val="24"/>
        </w:rPr>
        <w:t xml:space="preserve"> produktów wraz z pr</w:t>
      </w:r>
      <w:r>
        <w:rPr>
          <w:rFonts w:ascii="Times New Roman" w:hAnsi="Times New Roman" w:cs="Times New Roman"/>
          <w:sz w:val="24"/>
          <w:szCs w:val="24"/>
        </w:rPr>
        <w:t>awem do używania tych produktów;</w:t>
      </w:r>
    </w:p>
    <w:p w:rsidR="00C457B0" w:rsidRPr="00C457B0" w:rsidRDefault="006A5FB6" w:rsidP="009A41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41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możliwość zgłaszania awarii oprogramowania (telefonicznie, z wykorzystaniem serwisu www lub przy pomocy poczty elektronicznej)</w:t>
      </w:r>
      <w:r w:rsidR="009A4162">
        <w:rPr>
          <w:rFonts w:ascii="Times New Roman" w:hAnsi="Times New Roman" w:cs="Times New Roman"/>
          <w:sz w:val="24"/>
          <w:szCs w:val="24"/>
        </w:rPr>
        <w:t xml:space="preserve"> i jej usunięcie w czasie nie dłuższym niż oferowany przez producenta oprogramowania.</w:t>
      </w:r>
      <w:bookmarkEnd w:id="0"/>
    </w:p>
    <w:sectPr w:rsidR="00C457B0" w:rsidRPr="00C4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8109974"/>
    <w:name w:val="WWNum21"/>
    <w:lvl w:ilvl="0">
      <w:start w:val="1"/>
      <w:numFmt w:val="lowerLetter"/>
      <w:lvlText w:val="%1)"/>
      <w:lvlJc w:val="left"/>
      <w:pPr>
        <w:tabs>
          <w:tab w:val="num" w:pos="338"/>
        </w:tabs>
        <w:ind w:left="1778" w:hanging="360"/>
      </w:pPr>
    </w:lvl>
    <w:lvl w:ilvl="1">
      <w:start w:val="1"/>
      <w:numFmt w:val="bullet"/>
      <w:lvlText w:val="-"/>
      <w:lvlJc w:val="left"/>
      <w:pPr>
        <w:tabs>
          <w:tab w:val="num" w:pos="338"/>
        </w:tabs>
        <w:ind w:left="2498" w:hanging="360"/>
      </w:pPr>
      <w:rPr>
        <w:rFonts w:ascii="Arial" w:hAnsi="Arial" w:hint="default"/>
      </w:rPr>
    </w:lvl>
    <w:lvl w:ilvl="2">
      <w:start w:val="1"/>
      <w:numFmt w:val="lowerRoman"/>
      <w:lvlText w:val="%2.%3."/>
      <w:lvlJc w:val="right"/>
      <w:pPr>
        <w:tabs>
          <w:tab w:val="num" w:pos="338"/>
        </w:tabs>
        <w:ind w:left="3218" w:hanging="180"/>
      </w:pPr>
    </w:lvl>
    <w:lvl w:ilvl="3">
      <w:start w:val="1"/>
      <w:numFmt w:val="decimal"/>
      <w:lvlText w:val="%2.%3.%4."/>
      <w:lvlJc w:val="left"/>
      <w:pPr>
        <w:tabs>
          <w:tab w:val="num" w:pos="338"/>
        </w:tabs>
        <w:ind w:left="3938" w:hanging="360"/>
      </w:pPr>
    </w:lvl>
    <w:lvl w:ilvl="4">
      <w:start w:val="1"/>
      <w:numFmt w:val="lowerLetter"/>
      <w:lvlText w:val="%2.%3.%4.%5."/>
      <w:lvlJc w:val="left"/>
      <w:pPr>
        <w:tabs>
          <w:tab w:val="num" w:pos="338"/>
        </w:tabs>
        <w:ind w:left="4658" w:hanging="360"/>
      </w:pPr>
    </w:lvl>
    <w:lvl w:ilvl="5">
      <w:start w:val="1"/>
      <w:numFmt w:val="lowerRoman"/>
      <w:lvlText w:val="%2.%3.%4.%5.%6."/>
      <w:lvlJc w:val="right"/>
      <w:pPr>
        <w:tabs>
          <w:tab w:val="num" w:pos="338"/>
        </w:tabs>
        <w:ind w:left="5378" w:hanging="180"/>
      </w:pPr>
    </w:lvl>
    <w:lvl w:ilvl="6">
      <w:start w:val="1"/>
      <w:numFmt w:val="decimal"/>
      <w:lvlText w:val="%2.%3.%4.%5.%6.%7."/>
      <w:lvlJc w:val="left"/>
      <w:pPr>
        <w:tabs>
          <w:tab w:val="num" w:pos="338"/>
        </w:tabs>
        <w:ind w:left="60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38"/>
        </w:tabs>
        <w:ind w:left="68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38"/>
        </w:tabs>
        <w:ind w:left="7538" w:hanging="180"/>
      </w:pPr>
    </w:lvl>
  </w:abstractNum>
  <w:abstractNum w:abstractNumId="1">
    <w:nsid w:val="0BA72884"/>
    <w:multiLevelType w:val="hybridMultilevel"/>
    <w:tmpl w:val="9F9A6766"/>
    <w:lvl w:ilvl="0" w:tplc="10A04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52D9D"/>
    <w:multiLevelType w:val="multilevel"/>
    <w:tmpl w:val="7020153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1985" w:hanging="397"/>
      </w:pPr>
    </w:lvl>
    <w:lvl w:ilvl="5">
      <w:start w:val="1"/>
      <w:numFmt w:val="lowerRoman"/>
      <w:lvlText w:val="%6."/>
      <w:lvlJc w:val="righ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right"/>
      <w:pPr>
        <w:ind w:left="3573" w:hanging="397"/>
      </w:pPr>
    </w:lvl>
  </w:abstractNum>
  <w:abstractNum w:abstractNumId="3">
    <w:nsid w:val="32A64555"/>
    <w:multiLevelType w:val="hybridMultilevel"/>
    <w:tmpl w:val="DE22513E"/>
    <w:lvl w:ilvl="0" w:tplc="2660A57C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701303"/>
    <w:multiLevelType w:val="multilevel"/>
    <w:tmpl w:val="7020153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1985" w:hanging="397"/>
      </w:pPr>
    </w:lvl>
    <w:lvl w:ilvl="5">
      <w:start w:val="1"/>
      <w:numFmt w:val="lowerRoman"/>
      <w:lvlText w:val="%6."/>
      <w:lvlJc w:val="righ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right"/>
      <w:pPr>
        <w:ind w:left="3573" w:hanging="397"/>
      </w:pPr>
    </w:lvl>
  </w:abstractNum>
  <w:abstractNum w:abstractNumId="5">
    <w:nsid w:val="51877E9E"/>
    <w:multiLevelType w:val="hybridMultilevel"/>
    <w:tmpl w:val="59D6CE38"/>
    <w:lvl w:ilvl="0" w:tplc="E0E89EA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C9"/>
    <w:rsid w:val="00170F04"/>
    <w:rsid w:val="001C4CE1"/>
    <w:rsid w:val="001C754E"/>
    <w:rsid w:val="001E2FEF"/>
    <w:rsid w:val="00255E2F"/>
    <w:rsid w:val="003571EA"/>
    <w:rsid w:val="003F098C"/>
    <w:rsid w:val="004D363D"/>
    <w:rsid w:val="006A5FB6"/>
    <w:rsid w:val="006D068C"/>
    <w:rsid w:val="007C7E3C"/>
    <w:rsid w:val="00834385"/>
    <w:rsid w:val="009A4162"/>
    <w:rsid w:val="009B18EA"/>
    <w:rsid w:val="00A07908"/>
    <w:rsid w:val="00A658BF"/>
    <w:rsid w:val="00B25265"/>
    <w:rsid w:val="00B70C6B"/>
    <w:rsid w:val="00BF14CF"/>
    <w:rsid w:val="00C27AC9"/>
    <w:rsid w:val="00C457B0"/>
    <w:rsid w:val="00CC7A1D"/>
    <w:rsid w:val="00D413D6"/>
    <w:rsid w:val="00E235F3"/>
    <w:rsid w:val="00E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A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7AC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27AC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2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235F3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A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7AC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27AC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2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235F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7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3241">
              <w:marLeft w:val="43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5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419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25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3936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Kietliński Robert  (DIRS)</dc:creator>
  <cp:lastModifiedBy>Grynowiecka Monika  (DIRS)</cp:lastModifiedBy>
  <cp:revision>4</cp:revision>
  <cp:lastPrinted>2018-04-12T12:54:00Z</cp:lastPrinted>
  <dcterms:created xsi:type="dcterms:W3CDTF">2018-06-11T06:49:00Z</dcterms:created>
  <dcterms:modified xsi:type="dcterms:W3CDTF">2018-06-11T14:21:00Z</dcterms:modified>
</cp:coreProperties>
</file>